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38E6" w:rsidRDefault="002038E6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</w:t>
      </w:r>
      <w:r>
        <w:rPr>
          <w:rFonts w:eastAsia="方正小标宋_GBK" w:hint="eastAsia"/>
          <w:bCs/>
          <w:kern w:val="0"/>
          <w:sz w:val="44"/>
          <w:szCs w:val="44"/>
        </w:rPr>
        <w:t>21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ascii="方正小标宋_GBK" w:eastAsia="方正小标宋_GBK" w:hint="eastAsia"/>
          <w:bCs/>
          <w:kern w:val="0"/>
          <w:sz w:val="44"/>
          <w:szCs w:val="44"/>
        </w:rPr>
        <w:t>常德市人民检察院</w:t>
      </w:r>
      <w:proofErr w:type="gramStart"/>
      <w:r>
        <w:rPr>
          <w:rFonts w:eastAsia="方正小标宋_GBK" w:hint="eastAsia"/>
          <w:bCs/>
          <w:kern w:val="0"/>
          <w:sz w:val="44"/>
          <w:szCs w:val="44"/>
        </w:rPr>
        <w:t>单位单位</w:t>
      </w:r>
      <w:proofErr w:type="gramEnd"/>
      <w:r>
        <w:rPr>
          <w:rFonts w:eastAsia="方正小标宋_GBK"/>
          <w:bCs/>
          <w:kern w:val="0"/>
          <w:sz w:val="44"/>
          <w:szCs w:val="44"/>
        </w:rPr>
        <w:t>预算</w:t>
      </w:r>
    </w:p>
    <w:p w:rsidR="002038E6" w:rsidRDefault="002038E6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p w:rsidR="002038E6" w:rsidRDefault="002038E6">
      <w:pPr>
        <w:widowControl/>
        <w:spacing w:line="600" w:lineRule="exact"/>
        <w:rPr>
          <w:rFonts w:eastAsia="黑体"/>
          <w:bCs/>
          <w:kern w:val="0"/>
          <w:sz w:val="32"/>
          <w:szCs w:val="32"/>
        </w:rPr>
      </w:pPr>
    </w:p>
    <w:p w:rsidR="002038E6" w:rsidRDefault="002038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录</w:t>
      </w:r>
    </w:p>
    <w:p w:rsidR="002038E6" w:rsidRDefault="002038E6">
      <w:pPr>
        <w:rPr>
          <w:b/>
        </w:rPr>
      </w:pPr>
    </w:p>
    <w:p w:rsidR="002038E6" w:rsidRDefault="002038E6" w:rsidP="007533A5">
      <w:pPr>
        <w:widowControl/>
        <w:spacing w:line="600" w:lineRule="exact"/>
        <w:ind w:firstLineChars="200" w:firstLine="640"/>
        <w:jc w:val="left"/>
        <w:outlineLvl w:val="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</w:t>
      </w:r>
      <w:r>
        <w:rPr>
          <w:rFonts w:eastAsia="仿宋_GB2312" w:hint="eastAsia"/>
          <w:b/>
          <w:bCs/>
          <w:kern w:val="0"/>
          <w:sz w:val="32"/>
          <w:szCs w:val="32"/>
        </w:rPr>
        <w:t>一</w:t>
      </w:r>
      <w:r>
        <w:rPr>
          <w:rFonts w:eastAsia="仿宋_GB2312"/>
          <w:b/>
          <w:bCs/>
          <w:kern w:val="0"/>
          <w:sz w:val="32"/>
          <w:szCs w:val="32"/>
        </w:rPr>
        <w:t>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  <w:szCs w:val="32"/>
        </w:rPr>
        <w:t>2021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 w:hint="eastAsia"/>
          <w:b/>
          <w:bCs/>
          <w:kern w:val="0"/>
          <w:sz w:val="32"/>
          <w:szCs w:val="32"/>
        </w:rPr>
        <w:t>单位预算说明</w:t>
      </w:r>
    </w:p>
    <w:p w:rsidR="002038E6" w:rsidRDefault="002038E6" w:rsidP="007533A5">
      <w:pPr>
        <w:widowControl/>
        <w:spacing w:line="600" w:lineRule="exact"/>
        <w:ind w:firstLineChars="200" w:firstLine="640"/>
        <w:jc w:val="left"/>
        <w:outlineLvl w:val="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  <w:szCs w:val="32"/>
        </w:rPr>
        <w:t>2021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 w:hint="eastAsia"/>
          <w:b/>
          <w:bCs/>
          <w:kern w:val="0"/>
          <w:sz w:val="32"/>
          <w:szCs w:val="32"/>
        </w:rPr>
        <w:t>单位</w:t>
      </w:r>
      <w:r>
        <w:rPr>
          <w:rFonts w:eastAsia="仿宋_GB2312"/>
          <w:b/>
          <w:bCs/>
          <w:kern w:val="0"/>
          <w:sz w:val="32"/>
          <w:szCs w:val="32"/>
        </w:rPr>
        <w:t>预算表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、收支总表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、收入总表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、支出总表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支出预算分类汇总表</w:t>
      </w:r>
      <w:r>
        <w:rPr>
          <w:rFonts w:eastAsia="仿宋_GB2312"/>
          <w:sz w:val="32"/>
          <w:szCs w:val="32"/>
        </w:rPr>
        <w:t>（按</w:t>
      </w:r>
      <w:r>
        <w:rPr>
          <w:rFonts w:eastAsia="仿宋_GB2312" w:hint="eastAsia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、支出</w:t>
      </w:r>
      <w:r>
        <w:rPr>
          <w:rFonts w:eastAsia="仿宋_GB2312" w:hint="eastAsia"/>
          <w:sz w:val="32"/>
          <w:szCs w:val="32"/>
        </w:rPr>
        <w:t>预算分类汇总</w:t>
      </w:r>
      <w:r>
        <w:rPr>
          <w:rFonts w:eastAsia="仿宋_GB2312"/>
          <w:sz w:val="32"/>
          <w:szCs w:val="32"/>
        </w:rPr>
        <w:t>表（按</w:t>
      </w:r>
      <w:r>
        <w:rPr>
          <w:rFonts w:eastAsia="仿宋_GB2312" w:hint="eastAsia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财政拨款收支总表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一般公共预算支出表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人员经费（工资福利支出）（按政府预算经济分类）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、一般公共预算基本支出表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人员经费（工资福利支出）（按部门预算经济分类）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、一般公共预算基本支出表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人员经费（对个人和家庭的补助）（按政府预算经济分类）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、一般公共预算基本支出表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人员经费（对个人和家庭的补助）（按部门预算经济分类）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12</w:t>
      </w:r>
      <w:r>
        <w:rPr>
          <w:rFonts w:eastAsia="仿宋_GB2312" w:hint="eastAsia"/>
          <w:sz w:val="32"/>
          <w:szCs w:val="32"/>
        </w:rPr>
        <w:t>、一般公共预算基本支出表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eastAsia="仿宋_GB2312" w:hint="eastAsia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eastAsia="仿宋_GB2312" w:hint="eastAsia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、一般公共预算“三公”经费支出表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、政府性基金预算支出表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、政府性基金预算支出分类汇总表（按政府预算经济分类）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、政府性基金预算支出分类汇总表（按部门预算经济分类）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、国有资本经营预算支出表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、财政专户管理资金预算支出表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、省级专项资金预算汇总表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、省级专项资金绩效目标表</w:t>
      </w:r>
    </w:p>
    <w:p w:rsidR="002038E6" w:rsidRDefault="002038E6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、其他项目支出绩效目标表</w:t>
      </w:r>
    </w:p>
    <w:p w:rsidR="002038E6" w:rsidRDefault="002038E6">
      <w:pPr>
        <w:widowControl/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 w:hint="eastAsia"/>
          <w:sz w:val="32"/>
          <w:szCs w:val="32"/>
        </w:rPr>
        <w:t>、部门整体支出绩效目标表</w:t>
      </w:r>
    </w:p>
    <w:p w:rsidR="002038E6" w:rsidRDefault="002038E6" w:rsidP="007533A5">
      <w:pPr>
        <w:ind w:firstLineChars="200" w:firstLine="640"/>
        <w:rPr>
          <w:rFonts w:ascii="仿宋_GB2312" w:eastAsia="仿宋_GB2312"/>
          <w:b/>
          <w:sz w:val="32"/>
          <w:szCs w:val="32"/>
        </w:rPr>
        <w:sectPr w:rsidR="002038E6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038E6" w:rsidRDefault="002038E6">
      <w:pPr>
        <w:rPr>
          <w:b/>
        </w:rPr>
      </w:pPr>
    </w:p>
    <w:p w:rsidR="002038E6" w:rsidRDefault="002038E6">
      <w:pPr>
        <w:widowControl/>
        <w:spacing w:line="600" w:lineRule="exact"/>
        <w:jc w:val="center"/>
        <w:outlineLvl w:val="0"/>
        <w:rPr>
          <w:b/>
          <w:bCs/>
          <w:kern w:val="0"/>
          <w:sz w:val="44"/>
          <w:szCs w:val="44"/>
        </w:rPr>
      </w:pPr>
      <w:bookmarkStart w:id="0" w:name="_Toc20263"/>
      <w:r>
        <w:rPr>
          <w:rFonts w:ascii="宋体" w:hAnsi="宋体" w:hint="eastAsia"/>
          <w:b/>
          <w:sz w:val="44"/>
          <w:szCs w:val="44"/>
        </w:rPr>
        <w:t xml:space="preserve">第一部分 </w:t>
      </w:r>
      <w:r>
        <w:rPr>
          <w:rFonts w:hint="eastAsia"/>
          <w:b/>
          <w:bCs/>
          <w:kern w:val="0"/>
          <w:sz w:val="44"/>
          <w:szCs w:val="44"/>
        </w:rPr>
        <w:t>2021</w:t>
      </w:r>
      <w:r>
        <w:rPr>
          <w:b/>
          <w:bCs/>
          <w:kern w:val="0"/>
          <w:sz w:val="44"/>
          <w:szCs w:val="44"/>
        </w:rPr>
        <w:t>年</w:t>
      </w:r>
      <w:r>
        <w:rPr>
          <w:rFonts w:hint="eastAsia"/>
          <w:b/>
          <w:bCs/>
          <w:kern w:val="0"/>
          <w:sz w:val="44"/>
          <w:szCs w:val="44"/>
        </w:rPr>
        <w:t>单位</w:t>
      </w:r>
      <w:r>
        <w:rPr>
          <w:b/>
          <w:bCs/>
          <w:kern w:val="0"/>
          <w:sz w:val="44"/>
          <w:szCs w:val="44"/>
        </w:rPr>
        <w:t>预算说明</w:t>
      </w:r>
      <w:bookmarkEnd w:id="0"/>
    </w:p>
    <w:p w:rsidR="002038E6" w:rsidRDefault="002038E6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2038E6" w:rsidRDefault="002038E6">
      <w:pPr>
        <w:widowControl/>
        <w:numPr>
          <w:ilvl w:val="0"/>
          <w:numId w:val="1"/>
        </w:numPr>
        <w:spacing w:line="600" w:lineRule="exact"/>
        <w:jc w:val="left"/>
        <w:outlineLvl w:val="1"/>
        <w:rPr>
          <w:rFonts w:eastAsia="黑体"/>
          <w:bCs/>
          <w:kern w:val="0"/>
          <w:sz w:val="32"/>
          <w:szCs w:val="32"/>
        </w:rPr>
      </w:pPr>
      <w:bookmarkStart w:id="1" w:name="_Toc32627"/>
      <w:r>
        <w:rPr>
          <w:rFonts w:eastAsia="黑体" w:hint="eastAsia"/>
          <w:bCs/>
          <w:kern w:val="0"/>
          <w:sz w:val="32"/>
          <w:szCs w:val="32"/>
        </w:rPr>
        <w:t>单位</w:t>
      </w:r>
      <w:r>
        <w:rPr>
          <w:rFonts w:eastAsia="黑体"/>
          <w:bCs/>
          <w:kern w:val="0"/>
          <w:sz w:val="32"/>
          <w:szCs w:val="32"/>
        </w:rPr>
        <w:t>基本概况</w:t>
      </w:r>
      <w:bookmarkEnd w:id="1"/>
    </w:p>
    <w:p w:rsidR="002038E6" w:rsidRDefault="002038E6">
      <w:pPr>
        <w:numPr>
          <w:ilvl w:val="0"/>
          <w:numId w:val="2"/>
        </w:numPr>
        <w:outlineLvl w:val="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职能职责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常德市人民检察院是国家的法律监督机关，接受上级人民检察院的领导，对市人民代表大会及其常务委员会负责并报告工作。其主要职责是：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（一）深入贯彻习近平新时代中国特色社会主义思想，深入贯彻党的路线方针政策和决策部署，坚持党对检察工作的绝对领导，坚决维护习近平总书记的核心地位，坚决维护党中央权威和集中统一领导。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（二）贯彻落实上级人民检察院的各项工作部署，研究制定检察工作规划，部署检察工作任务。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（三）依照法律规定对由市人民检察院直接受理的刑事案件行使侦查权。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（四）对刑事案件依法审查批准逮捕、决定逮捕、提起公诉。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（五）负责应由市人民检察院承办的刑事、民事、行政诉讼活动及刑事、民事、行政判决和裁定等生效法律文书执行的法律监督工作。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（六）负责应由市人民检察院承办的提起公益诉讼工作。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（七）负责应由市人民检察院承办的对看守所、社区矫正机构等执法活动的法律监督工作。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（八）受理向市人民检察院的控告申诉。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（九）负责检察机关的理论研究工作。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（十）负责检察机关队伍建设和思想政治工作。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（十一）负责检务督察工作。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（十二）负责检察机关财物装备和检察技术信息工作。</w:t>
      </w:r>
    </w:p>
    <w:p w:rsidR="002038E6" w:rsidRDefault="002038E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（十三）负责其他应当由市人民检察院承办的事项。</w:t>
      </w:r>
    </w:p>
    <w:p w:rsidR="002038E6" w:rsidRDefault="002038E6" w:rsidP="007533A5">
      <w:pPr>
        <w:ind w:firstLineChars="250" w:firstLine="800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（二）机构设置</w:t>
      </w:r>
    </w:p>
    <w:p w:rsidR="007533A5" w:rsidRDefault="002038E6">
      <w:pPr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本院设置</w:t>
      </w:r>
      <w:hyperlink r:id="rId10" w:history="1">
        <w:r>
          <w:rPr>
            <w:rFonts w:ascii="仿宋_GB2312" w:eastAsia="仿宋_GB2312"/>
            <w:sz w:val="32"/>
            <w:szCs w:val="32"/>
          </w:rPr>
          <w:t>办公室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11" w:history="1">
        <w:r>
          <w:rPr>
            <w:rFonts w:ascii="仿宋_GB2312" w:eastAsia="仿宋_GB2312"/>
            <w:sz w:val="32"/>
            <w:szCs w:val="32"/>
          </w:rPr>
          <w:t>第一检察部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12" w:history="1">
        <w:r>
          <w:rPr>
            <w:rFonts w:ascii="仿宋_GB2312" w:eastAsia="仿宋_GB2312"/>
            <w:sz w:val="32"/>
            <w:szCs w:val="32"/>
          </w:rPr>
          <w:t>第二检察部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13" w:history="1">
        <w:r>
          <w:rPr>
            <w:rFonts w:ascii="仿宋_GB2312" w:eastAsia="仿宋_GB2312"/>
            <w:sz w:val="32"/>
            <w:szCs w:val="32"/>
          </w:rPr>
          <w:t>第三检察部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14" w:history="1">
        <w:r>
          <w:rPr>
            <w:rFonts w:ascii="仿宋_GB2312" w:eastAsia="仿宋_GB2312"/>
            <w:sz w:val="32"/>
            <w:szCs w:val="32"/>
          </w:rPr>
          <w:t>第四检察部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15" w:history="1">
        <w:r>
          <w:rPr>
            <w:rFonts w:ascii="仿宋_GB2312" w:eastAsia="仿宋_GB2312"/>
            <w:sz w:val="32"/>
            <w:szCs w:val="32"/>
          </w:rPr>
          <w:t>第五检察部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16" w:history="1">
        <w:r>
          <w:rPr>
            <w:rFonts w:ascii="仿宋_GB2312" w:eastAsia="仿宋_GB2312"/>
            <w:sz w:val="32"/>
            <w:szCs w:val="32"/>
          </w:rPr>
          <w:t>第六检察部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17" w:history="1">
        <w:r>
          <w:rPr>
            <w:rFonts w:ascii="仿宋_GB2312" w:eastAsia="仿宋_GB2312"/>
            <w:sz w:val="32"/>
            <w:szCs w:val="32"/>
          </w:rPr>
          <w:t>第七检察部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18" w:history="1">
        <w:r>
          <w:rPr>
            <w:rFonts w:ascii="仿宋_GB2312" w:eastAsia="仿宋_GB2312"/>
            <w:sz w:val="32"/>
            <w:szCs w:val="32"/>
          </w:rPr>
          <w:t>第八检察部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19" w:history="1">
        <w:r>
          <w:rPr>
            <w:rFonts w:ascii="仿宋_GB2312" w:eastAsia="仿宋_GB2312"/>
            <w:sz w:val="32"/>
            <w:szCs w:val="32"/>
          </w:rPr>
          <w:t>法律政策研究室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20" w:history="1">
        <w:r>
          <w:rPr>
            <w:rFonts w:ascii="仿宋_GB2312" w:eastAsia="仿宋_GB2312"/>
            <w:sz w:val="32"/>
            <w:szCs w:val="32"/>
          </w:rPr>
          <w:t>案件管理办公室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21" w:history="1">
        <w:r>
          <w:rPr>
            <w:rFonts w:ascii="仿宋_GB2312" w:eastAsia="仿宋_GB2312"/>
            <w:sz w:val="32"/>
            <w:szCs w:val="32"/>
          </w:rPr>
          <w:t>检务</w:t>
        </w:r>
        <w:proofErr w:type="gramStart"/>
        <w:r>
          <w:rPr>
            <w:rFonts w:ascii="仿宋_GB2312" w:eastAsia="仿宋_GB2312"/>
            <w:sz w:val="32"/>
            <w:szCs w:val="32"/>
          </w:rPr>
          <w:t>督察部</w:t>
        </w:r>
        <w:proofErr w:type="gramEnd"/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22" w:history="1">
        <w:r>
          <w:rPr>
            <w:rFonts w:ascii="仿宋_GB2312" w:eastAsia="仿宋_GB2312"/>
            <w:sz w:val="32"/>
            <w:szCs w:val="32"/>
          </w:rPr>
          <w:t>检察技术部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23" w:history="1">
        <w:r>
          <w:rPr>
            <w:rFonts w:ascii="仿宋_GB2312" w:eastAsia="仿宋_GB2312"/>
            <w:sz w:val="32"/>
            <w:szCs w:val="32"/>
          </w:rPr>
          <w:t>计财装备部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24" w:history="1">
        <w:r>
          <w:rPr>
            <w:rFonts w:ascii="仿宋_GB2312" w:eastAsia="仿宋_GB2312"/>
            <w:sz w:val="32"/>
            <w:szCs w:val="32"/>
          </w:rPr>
          <w:t>干部科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25" w:history="1">
        <w:r>
          <w:rPr>
            <w:rFonts w:ascii="仿宋_GB2312" w:eastAsia="仿宋_GB2312"/>
            <w:sz w:val="32"/>
            <w:szCs w:val="32"/>
          </w:rPr>
          <w:t>宣传教育科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26" w:history="1">
        <w:r>
          <w:rPr>
            <w:rFonts w:ascii="仿宋_GB2312" w:eastAsia="仿宋_GB2312"/>
            <w:sz w:val="32"/>
            <w:szCs w:val="32"/>
          </w:rPr>
          <w:t>机关党委</w:t>
        </w:r>
      </w:hyperlink>
      <w:r>
        <w:rPr>
          <w:rFonts w:ascii="仿宋_GB2312" w:eastAsia="仿宋_GB2312" w:hint="eastAsia"/>
          <w:sz w:val="32"/>
          <w:szCs w:val="32"/>
        </w:rPr>
        <w:t>、</w:t>
      </w:r>
      <w:hyperlink r:id="rId27" w:history="1">
        <w:r>
          <w:rPr>
            <w:rFonts w:ascii="仿宋_GB2312" w:eastAsia="仿宋_GB2312"/>
            <w:sz w:val="32"/>
            <w:szCs w:val="32"/>
          </w:rPr>
          <w:t>驻所检察室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2038E6" w:rsidRDefault="007533A5">
      <w:pPr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本单位无二级机构，无二级机构预算。</w:t>
      </w:r>
      <w:r w:rsidR="002038E6">
        <w:rPr>
          <w:rFonts w:ascii="仿宋_GB2312" w:eastAsia="仿宋_GB2312"/>
          <w:sz w:val="32"/>
          <w:szCs w:val="32"/>
        </w:rPr>
        <w:t xml:space="preserve"> </w:t>
      </w:r>
    </w:p>
    <w:p w:rsidR="002038E6" w:rsidRDefault="002038E6">
      <w:pPr>
        <w:widowControl/>
        <w:spacing w:line="600" w:lineRule="exact"/>
        <w:ind w:firstLineChars="196" w:firstLine="627"/>
        <w:outlineLvl w:val="1"/>
        <w:rPr>
          <w:rFonts w:ascii="仿宋_GB2312" w:eastAsia="仿宋_GB2312" w:hAnsi="宋体"/>
          <w:sz w:val="32"/>
          <w:szCs w:val="32"/>
        </w:rPr>
      </w:pPr>
      <w:bookmarkStart w:id="2" w:name="_Toc26426"/>
      <w:r>
        <w:rPr>
          <w:rFonts w:eastAsia="黑体"/>
          <w:kern w:val="0"/>
          <w:sz w:val="32"/>
          <w:szCs w:val="32"/>
        </w:rPr>
        <w:t>二、</w:t>
      </w:r>
      <w:r>
        <w:rPr>
          <w:rFonts w:eastAsia="黑体" w:hint="eastAsia"/>
          <w:bCs/>
          <w:kern w:val="0"/>
          <w:sz w:val="32"/>
          <w:szCs w:val="32"/>
        </w:rPr>
        <w:t>单位</w:t>
      </w:r>
      <w:r>
        <w:rPr>
          <w:rFonts w:eastAsia="黑体"/>
          <w:bCs/>
          <w:kern w:val="0"/>
          <w:sz w:val="32"/>
          <w:szCs w:val="32"/>
        </w:rPr>
        <w:t>收支总体情况</w:t>
      </w:r>
      <w:bookmarkEnd w:id="2"/>
    </w:p>
    <w:p w:rsidR="002038E6" w:rsidRDefault="002038E6">
      <w:pPr>
        <w:ind w:firstLine="640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（一）收入预算：</w:t>
      </w:r>
      <w:r>
        <w:rPr>
          <w:rFonts w:ascii="仿宋_GB2312" w:eastAsia="仿宋_GB2312" w:hint="eastAsia"/>
          <w:sz w:val="32"/>
          <w:szCs w:val="32"/>
        </w:rPr>
        <w:t>包括一般公共预算拨款、中央财政补助和上年结余结转资金。2021年本部门收入预算3385.63万元，其中，一般公共预算拨款2438.67万元，中央财政补助833.16万元，上年结余结转113.80万元。无政府性基金、国有资本经营预算拨款和纳入专户管理的非税收入。收入较去年增加64.40万元，因为上年结转结余增加113.8万元（今年首次纳入预算批复），一般公共预算拨款减少58.4万元，中央财政补助增加9万元。</w:t>
      </w:r>
    </w:p>
    <w:p w:rsidR="002038E6" w:rsidRDefault="002038E6">
      <w:pPr>
        <w:ind w:firstLineChars="100" w:firstLine="320"/>
        <w:outlineLvl w:val="2"/>
        <w:rPr>
          <w:rFonts w:ascii="宋体" w:eastAsia="仿宋_GB2312" w:hAnsi="宋体" w:cs="宋体"/>
          <w:b/>
          <w:bCs/>
          <w:sz w:val="20"/>
          <w:szCs w:val="20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sz w:val="32"/>
          <w:szCs w:val="32"/>
        </w:rPr>
        <w:t>（二）支出预算：</w:t>
      </w:r>
      <w:r>
        <w:rPr>
          <w:rFonts w:ascii="仿宋_GB2312" w:eastAsia="仿宋_GB2312" w:hint="eastAsia"/>
          <w:sz w:val="32"/>
          <w:szCs w:val="32"/>
        </w:rPr>
        <w:t>2021年本部门支出预算3385.63万</w:t>
      </w:r>
      <w:r>
        <w:rPr>
          <w:rFonts w:ascii="仿宋_GB2312" w:eastAsia="仿宋_GB2312" w:hint="eastAsia"/>
          <w:sz w:val="32"/>
          <w:szCs w:val="32"/>
        </w:rPr>
        <w:lastRenderedPageBreak/>
        <w:t>元，其中，公共安全2805.61万元，教育支出5.00万元，社会保障和就业支出206.02万元，卫生</w:t>
      </w:r>
      <w:r>
        <w:rPr>
          <w:rFonts w:ascii="仿宋_GB2312" w:eastAsia="仿宋_GB2312" w:hAnsi="宋体" w:hint="eastAsia"/>
          <w:sz w:val="32"/>
          <w:szCs w:val="32"/>
        </w:rPr>
        <w:t>健康支出109.00万元，住房保障支出260.00万元。</w:t>
      </w:r>
      <w:r>
        <w:rPr>
          <w:rFonts w:ascii="仿宋_GB2312" w:eastAsia="仿宋_GB2312" w:hint="eastAsia"/>
          <w:sz w:val="32"/>
          <w:szCs w:val="32"/>
        </w:rPr>
        <w:t>支出较去年增加64.40万元，主要是公共安全支出减少27.07万元，教育支出减少5.00万元，社会保障支出减少5.35万元，卫生健康支出增加3.06万元，住房保障支出增加98.76万元。</w:t>
      </w:r>
    </w:p>
    <w:p w:rsidR="002038E6" w:rsidRDefault="002038E6">
      <w:pPr>
        <w:widowControl/>
        <w:spacing w:line="600" w:lineRule="exact"/>
        <w:ind w:firstLineChars="200" w:firstLine="640"/>
        <w:outlineLvl w:val="1"/>
        <w:rPr>
          <w:rFonts w:eastAsia="黑体"/>
          <w:sz w:val="32"/>
          <w:szCs w:val="32"/>
        </w:rPr>
      </w:pPr>
      <w:bookmarkStart w:id="3" w:name="_Toc31507"/>
      <w:r>
        <w:rPr>
          <w:rFonts w:eastAsia="黑体" w:hint="eastAsia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一般公共预算拨款支出</w:t>
      </w:r>
      <w:bookmarkEnd w:id="3"/>
    </w:p>
    <w:p w:rsidR="002038E6" w:rsidRDefault="002038E6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本单位一般公共预算拨款支出预算3385.63万元，其中，公共安全支出2805.61万元，占82.87%；教育支出5.00万元，占0.15%；社会保障和就业支出206.02万元，占6.09%；卫生健康支出109.00万元，占3.22%；住房保障支出260.00万元，占7.67%。具体安排情况如下：</w:t>
      </w:r>
    </w:p>
    <w:p w:rsidR="002038E6" w:rsidRDefault="002038E6">
      <w:pPr>
        <w:widowControl/>
        <w:spacing w:line="600" w:lineRule="exact"/>
        <w:ind w:firstLine="660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（一）基本支出：</w:t>
      </w:r>
      <w:r>
        <w:rPr>
          <w:rFonts w:ascii="仿宋_GB2312" w:eastAsia="仿宋_GB2312" w:hint="eastAsia"/>
          <w:sz w:val="32"/>
          <w:szCs w:val="32"/>
        </w:rPr>
        <w:t>2021年本单位基本支出预算数3257.33万元，主要是为保障单位正常运转、完成日常工作任务而发生的各项支出，包括用于基本工资、津贴补贴等人员经费以及办公费、印刷费、水电费、办公设备购置等公用经费。</w:t>
      </w:r>
    </w:p>
    <w:p w:rsidR="002038E6" w:rsidRDefault="002038E6">
      <w:pPr>
        <w:ind w:firstLine="640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（二）项目支出：</w:t>
      </w:r>
      <w:r>
        <w:rPr>
          <w:rFonts w:ascii="仿宋_GB2312" w:eastAsia="仿宋_GB2312" w:hint="eastAsia"/>
          <w:sz w:val="32"/>
          <w:szCs w:val="32"/>
        </w:rPr>
        <w:t>2021年本单位项目支出预算128.30万元，主要是</w:t>
      </w:r>
      <w:r>
        <w:rPr>
          <w:rFonts w:ascii="仿宋_GB2312" w:eastAsia="仿宋_GB2312" w:hAnsi="宋体" w:hint="eastAsia"/>
          <w:sz w:val="32"/>
          <w:szCs w:val="32"/>
        </w:rPr>
        <w:t>单位为完成特定行政工作任务或事业发展目标而发生的支出，包括有关事业发展专项、专项业务费、基本建设支出等，其中：业务工作专项支出</w:t>
      </w:r>
      <w:r>
        <w:rPr>
          <w:rFonts w:ascii="仿宋_GB2312" w:eastAsia="仿宋_GB2312" w:hint="eastAsia"/>
          <w:bCs/>
          <w:sz w:val="32"/>
          <w:szCs w:val="32"/>
        </w:rPr>
        <w:t>85.00</w:t>
      </w:r>
      <w:r>
        <w:rPr>
          <w:rFonts w:ascii="仿宋_GB2312" w:eastAsia="仿宋_GB2312" w:hAnsi="宋体" w:hint="eastAsia"/>
          <w:sz w:val="32"/>
          <w:szCs w:val="32"/>
        </w:rPr>
        <w:t>万元，主要用于扫黑除恶办案以及技术部门对公益诉讼快速检测实验室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建设等方面；运行维护专项支出43.30万元，主要用于公务用车购置以及办公设备购置等方面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038E6" w:rsidRDefault="002038E6">
      <w:pPr>
        <w:ind w:firstLine="640"/>
        <w:outlineLvl w:val="1"/>
        <w:rPr>
          <w:rFonts w:ascii="黑体" w:eastAsia="黑体" w:hAnsi="黑体" w:cs="黑体"/>
          <w:sz w:val="32"/>
          <w:szCs w:val="32"/>
        </w:rPr>
      </w:pPr>
      <w:bookmarkStart w:id="4" w:name="_Toc32368"/>
      <w:r>
        <w:rPr>
          <w:rFonts w:ascii="黑体" w:eastAsia="黑体" w:hAnsi="黑体" w:cs="黑体" w:hint="eastAsia"/>
          <w:sz w:val="32"/>
          <w:szCs w:val="32"/>
        </w:rPr>
        <w:t>四、政府性基金预算支出</w:t>
      </w:r>
      <w:bookmarkEnd w:id="4"/>
    </w:p>
    <w:p w:rsidR="002038E6" w:rsidRDefault="002038E6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2021年本单位无政府性基金安排的支出。</w:t>
      </w:r>
    </w:p>
    <w:p w:rsidR="002038E6" w:rsidRDefault="002038E6">
      <w:pPr>
        <w:widowControl/>
        <w:spacing w:line="600" w:lineRule="exact"/>
        <w:ind w:firstLine="660"/>
        <w:outlineLvl w:val="1"/>
        <w:rPr>
          <w:rFonts w:eastAsia="黑体"/>
          <w:sz w:val="32"/>
          <w:szCs w:val="32"/>
        </w:rPr>
      </w:pPr>
      <w:bookmarkStart w:id="5" w:name="_Toc5712"/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、其他重要事项的情况说明</w:t>
      </w:r>
      <w:bookmarkEnd w:id="5"/>
    </w:p>
    <w:p w:rsidR="002038E6" w:rsidRDefault="002038E6" w:rsidP="007533A5">
      <w:pPr>
        <w:widowControl/>
        <w:spacing w:line="600" w:lineRule="exact"/>
        <w:ind w:firstLineChars="200" w:firstLine="640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（一）机关运行经费：</w:t>
      </w:r>
      <w:r>
        <w:rPr>
          <w:rFonts w:ascii="仿宋_GB2312" w:eastAsia="仿宋_GB2312" w:hint="eastAsia"/>
          <w:sz w:val="32"/>
          <w:szCs w:val="32"/>
        </w:rPr>
        <w:t>如考虑中央财政补助，按全口径统计，</w:t>
      </w:r>
      <w:r>
        <w:rPr>
          <w:rFonts w:ascii="仿宋_GB2312" w:eastAsia="仿宋_GB2312" w:hAnsi="宋体" w:hint="eastAsia"/>
          <w:sz w:val="32"/>
          <w:szCs w:val="32"/>
        </w:rPr>
        <w:t>2021年本单位机关运行经费965.95万元，比上年预算减少98.23</w:t>
      </w:r>
      <w:r>
        <w:rPr>
          <w:rFonts w:ascii="仿宋_GB2312" w:eastAsia="仿宋_GB2312" w:hint="eastAsia"/>
          <w:sz w:val="32"/>
          <w:szCs w:val="32"/>
        </w:rPr>
        <w:t>万元，下降9.23%，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主要是按要求严格控制机关运行经费预算。</w:t>
      </w:r>
    </w:p>
    <w:p w:rsidR="002038E6" w:rsidRDefault="002038E6" w:rsidP="007533A5">
      <w:pPr>
        <w:widowControl/>
        <w:spacing w:line="600" w:lineRule="exact"/>
        <w:ind w:firstLineChars="200" w:firstLine="640"/>
        <w:outlineLvl w:val="2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（二）“三公”经费预算：</w:t>
      </w:r>
      <w:r>
        <w:rPr>
          <w:rFonts w:ascii="仿宋_GB2312" w:eastAsia="仿宋_GB2312" w:hint="eastAsia"/>
          <w:sz w:val="32"/>
          <w:szCs w:val="32"/>
        </w:rPr>
        <w:t>如考虑中央财政补助，按全口径统计，</w:t>
      </w:r>
      <w:r>
        <w:rPr>
          <w:rFonts w:ascii="仿宋_GB2312" w:eastAsia="仿宋_GB2312" w:hAnsi="宋体" w:hint="eastAsia"/>
          <w:sz w:val="32"/>
          <w:szCs w:val="32"/>
        </w:rPr>
        <w:t>2021年本单位</w:t>
      </w:r>
      <w:r>
        <w:rPr>
          <w:rFonts w:ascii="仿宋_GB2312" w:eastAsia="仿宋_GB2312" w:hint="eastAsia"/>
          <w:sz w:val="32"/>
          <w:szCs w:val="32"/>
        </w:rPr>
        <w:t>“三公”经费预算数为</w:t>
      </w:r>
      <w:r w:rsidR="00FB1DD8" w:rsidRPr="00FB1DD8">
        <w:rPr>
          <w:rFonts w:ascii="仿宋_GB2312" w:eastAsia="仿宋_GB2312" w:hint="eastAsia"/>
          <w:sz w:val="32"/>
          <w:szCs w:val="32"/>
        </w:rPr>
        <w:t>80</w:t>
      </w:r>
      <w:r w:rsidRPr="00FB1DD8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，其中，公务接待费40.00万元，公务用车运行费40.00</w:t>
      </w:r>
      <w:r w:rsidR="00FB1DD8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，无因公出国（境）费用。 2021年“三公”经费预算较上年减少</w:t>
      </w:r>
      <w:r w:rsidR="00FB1DD8" w:rsidRPr="00FB1DD8">
        <w:rPr>
          <w:rFonts w:ascii="仿宋_GB2312" w:eastAsia="仿宋_GB2312" w:hint="eastAsia"/>
          <w:sz w:val="32"/>
          <w:szCs w:val="32"/>
        </w:rPr>
        <w:t>58.9</w:t>
      </w:r>
      <w:r w:rsidRPr="00FB1DD8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，主要原因是</w:t>
      </w:r>
      <w:r>
        <w:rPr>
          <w:rFonts w:ascii="仿宋_GB2312" w:eastAsia="仿宋_GB2312" w:hAnsi="仿宋_GB2312" w:hint="eastAsia"/>
          <w:sz w:val="32"/>
        </w:rPr>
        <w:t>严格控制了“三公”经费支出。</w:t>
      </w:r>
    </w:p>
    <w:p w:rsidR="002038E6" w:rsidRDefault="002038E6" w:rsidP="007533A5">
      <w:pPr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（三）一般性支出情况：</w:t>
      </w:r>
      <w:r>
        <w:rPr>
          <w:rFonts w:ascii="仿宋_GB2312" w:eastAsia="仿宋_GB2312" w:hint="eastAsia"/>
          <w:sz w:val="32"/>
          <w:szCs w:val="32"/>
        </w:rPr>
        <w:t>2021年本单位会议费预算2.00万元，拟召开1次会议，人数33人，内容为全市检察长会议。培训费预算5.00万元，拟开展2次培训，人数42人，内容为全市刑事检察业务培训（预算3.00万元）及全市财务相关制度培训（预算2.00万元）等。</w:t>
      </w:r>
      <w:r w:rsidR="00256B6D">
        <w:rPr>
          <w:rFonts w:ascii="仿宋_GB2312" w:eastAsia="仿宋_GB2312" w:hint="eastAsia"/>
          <w:sz w:val="32"/>
          <w:szCs w:val="32"/>
        </w:rPr>
        <w:t>无节庆、晚会、论坛、赛事等活动。</w:t>
      </w:r>
    </w:p>
    <w:p w:rsidR="002038E6" w:rsidRPr="00200926" w:rsidRDefault="002038E6" w:rsidP="007533A5">
      <w:pPr>
        <w:widowControl/>
        <w:spacing w:line="600" w:lineRule="exact"/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 w:rsidRPr="00200926">
        <w:rPr>
          <w:rFonts w:ascii="仿宋_GB2312" w:eastAsia="仿宋_GB2312" w:hint="eastAsia"/>
          <w:b/>
          <w:bCs/>
          <w:sz w:val="32"/>
          <w:szCs w:val="32"/>
        </w:rPr>
        <w:lastRenderedPageBreak/>
        <w:t>（四）政府采购情况：</w:t>
      </w:r>
      <w:r w:rsidR="001005B0">
        <w:rPr>
          <w:rFonts w:ascii="仿宋_GB2312" w:eastAsia="仿宋_GB2312" w:hint="eastAsia"/>
          <w:sz w:val="32"/>
          <w:szCs w:val="32"/>
        </w:rPr>
        <w:t xml:space="preserve">2021年本单位政府采购预算总额 </w:t>
      </w:r>
      <w:r w:rsidR="001005B0" w:rsidRPr="00200926">
        <w:rPr>
          <w:rFonts w:ascii="仿宋_GB2312" w:eastAsia="仿宋_GB2312" w:hint="eastAsia"/>
          <w:sz w:val="32"/>
          <w:szCs w:val="32"/>
        </w:rPr>
        <w:t>134.33</w:t>
      </w:r>
      <w:r w:rsidR="001005B0">
        <w:rPr>
          <w:rFonts w:ascii="仿宋_GB2312" w:eastAsia="仿宋_GB2312" w:hint="eastAsia"/>
          <w:sz w:val="32"/>
          <w:szCs w:val="32"/>
        </w:rPr>
        <w:t>万元，其中，政府采购货物预算0万元；政府采购服务预算</w:t>
      </w:r>
      <w:r w:rsidR="001005B0" w:rsidRPr="00200926">
        <w:rPr>
          <w:rFonts w:ascii="仿宋_GB2312" w:eastAsia="仿宋_GB2312" w:hint="eastAsia"/>
          <w:sz w:val="32"/>
          <w:szCs w:val="32"/>
        </w:rPr>
        <w:t>134.33</w:t>
      </w:r>
      <w:r w:rsidR="001005B0">
        <w:rPr>
          <w:rFonts w:ascii="仿宋_GB2312" w:eastAsia="仿宋_GB2312" w:hint="eastAsia"/>
          <w:sz w:val="32"/>
          <w:szCs w:val="32"/>
        </w:rPr>
        <w:t>万元；工程采购预算0万元。</w:t>
      </w:r>
    </w:p>
    <w:p w:rsidR="002038E6" w:rsidRDefault="002038E6" w:rsidP="007533A5">
      <w:pPr>
        <w:widowControl/>
        <w:spacing w:line="600" w:lineRule="atLeast"/>
        <w:ind w:firstLineChars="206" w:firstLine="66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（五）国有资产占用使用及新增资产配置情况：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截至2020年12月底，本单位共有公务用车12辆，其中，机要通信用车1辆，应急保障用车0辆，执法执勤用车1辆，特种专业技术用车1辆，其他按照规定配备的公务用车9辆。单位价值50万元以上的通用设备0台，单位价值100万元以上专用设备0台。2021年拟新增配置公务用车2辆其他按照规定配备的公务用车。</w:t>
      </w:r>
    </w:p>
    <w:p w:rsidR="002038E6" w:rsidRDefault="002038E6" w:rsidP="007533A5">
      <w:pPr>
        <w:widowControl/>
        <w:spacing w:line="600" w:lineRule="atLeast"/>
        <w:ind w:firstLineChars="206" w:firstLine="660"/>
        <w:jc w:val="left"/>
        <w:outlineLvl w:val="2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（六）预算绩效目标说明：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本单位所有支出实行绩效目标管理。纳入2021年单位整体支出绩效目标的金额为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 w:rsidR="0020092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271.83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万元，其中，基本支出3257.33万元，</w:t>
      </w:r>
      <w:r w:rsidRPr="00200926">
        <w:rPr>
          <w:rFonts w:ascii="仿宋_GB2312" w:eastAsia="仿宋_GB2312" w:hAnsi="仿宋_GB2312" w:cs="仿宋_GB2312" w:hint="eastAsia"/>
          <w:sz w:val="32"/>
          <w:szCs w:val="32"/>
        </w:rPr>
        <w:t>项目支出</w:t>
      </w:r>
      <w:r w:rsidR="00200926" w:rsidRPr="00200926">
        <w:rPr>
          <w:rFonts w:ascii="仿宋_GB2312" w:eastAsia="仿宋_GB2312" w:hAnsi="仿宋_GB2312" w:cs="仿宋_GB2312" w:hint="eastAsia"/>
          <w:sz w:val="32"/>
          <w:szCs w:val="32"/>
        </w:rPr>
        <w:t>14.5</w:t>
      </w:r>
      <w:r w:rsidRPr="0020092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具体绩效目标详见报表。</w:t>
      </w:r>
    </w:p>
    <w:p w:rsidR="002038E6" w:rsidRDefault="002038E6" w:rsidP="007533A5">
      <w:pPr>
        <w:widowControl/>
        <w:spacing w:line="600" w:lineRule="atLeast"/>
        <w:ind w:firstLineChars="206" w:firstLine="660"/>
        <w:jc w:val="left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（七）其他问题说明：</w:t>
      </w:r>
      <w:r>
        <w:rPr>
          <w:rFonts w:ascii="仿宋_GB2312" w:eastAsia="仿宋_GB2312" w:hint="eastAsia"/>
          <w:sz w:val="32"/>
          <w:szCs w:val="32"/>
        </w:rPr>
        <w:t>2021年常德市人民检察院无政府性基金预算支出、国有资本经营预算支出、财政专户管理资金预算支出和省级专项资金预算，所以表15、16、17、18、19、20、21无数据。</w:t>
      </w:r>
    </w:p>
    <w:p w:rsidR="002038E6" w:rsidRDefault="002038E6">
      <w:pPr>
        <w:widowControl/>
        <w:numPr>
          <w:ilvl w:val="0"/>
          <w:numId w:val="3"/>
        </w:numPr>
        <w:spacing w:line="600" w:lineRule="atLeast"/>
        <w:ind w:left="660"/>
        <w:jc w:val="left"/>
        <w:outlineLvl w:val="1"/>
        <w:rPr>
          <w:rFonts w:eastAsia="黑体"/>
          <w:sz w:val="32"/>
          <w:szCs w:val="32"/>
        </w:rPr>
      </w:pPr>
      <w:bookmarkStart w:id="6" w:name="_Toc3254"/>
      <w:r>
        <w:rPr>
          <w:rFonts w:eastAsia="黑体"/>
          <w:sz w:val="32"/>
          <w:szCs w:val="32"/>
        </w:rPr>
        <w:t>名词解释</w:t>
      </w:r>
      <w:bookmarkEnd w:id="6"/>
    </w:p>
    <w:p w:rsidR="002038E6" w:rsidRDefault="002038E6">
      <w:pPr>
        <w:widowControl/>
        <w:spacing w:line="60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1、机关运行经费：是指各单位的公用经费，包括办公及印刷费、邮电费、差旅费、会议费、福利费、日常维修费、专用资料及一般设备购置费、办公用房水电费、办公用房取</w:t>
      </w:r>
      <w:r>
        <w:rPr>
          <w:rFonts w:ascii="仿宋_GB2312" w:eastAsia="仿宋_GB2312" w:hint="eastAsia"/>
          <w:sz w:val="32"/>
          <w:szCs w:val="32"/>
        </w:rPr>
        <w:lastRenderedPageBreak/>
        <w:t>暖费、办公用房物业管理费、公务用车运行维护费以及其他费用。</w:t>
      </w:r>
    </w:p>
    <w:p w:rsidR="002038E6" w:rsidRDefault="002038E6">
      <w:pPr>
        <w:widowControl/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2、“三公”经费：纳入省财政预算管理的</w:t>
      </w:r>
      <w:proofErr w:type="gramStart"/>
      <w:r>
        <w:rPr>
          <w:rFonts w:ascii="仿宋_GB2312" w:eastAsia="仿宋_GB2312" w:hint="eastAsia"/>
          <w:sz w:val="32"/>
          <w:szCs w:val="32"/>
        </w:rPr>
        <w:t>“</w:t>
      </w:r>
      <w:proofErr w:type="gramEnd"/>
      <w:r>
        <w:rPr>
          <w:rFonts w:ascii="仿宋_GB2312" w:eastAsia="仿宋_GB2312" w:hint="eastAsia"/>
          <w:sz w:val="32"/>
          <w:szCs w:val="32"/>
        </w:rPr>
        <w:t>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p w:rsidR="002038E6" w:rsidRDefault="002038E6">
      <w:pPr>
        <w:widowControl/>
        <w:spacing w:line="600" w:lineRule="exact"/>
        <w:ind w:firstLine="660"/>
        <w:rPr>
          <w:rFonts w:ascii="仿宋_GB2312" w:eastAsia="仿宋_GB2312"/>
          <w:sz w:val="32"/>
          <w:szCs w:val="32"/>
        </w:rPr>
      </w:pPr>
    </w:p>
    <w:p w:rsidR="002038E6" w:rsidRDefault="002038E6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2038E6" w:rsidSect="00570DE2">
      <w:footerReference w:type="even" r:id="rId28"/>
      <w:footerReference w:type="default" r:id="rId2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27" w:rsidRDefault="004C6F27">
      <w:r>
        <w:separator/>
      </w:r>
    </w:p>
  </w:endnote>
  <w:endnote w:type="continuationSeparator" w:id="0">
    <w:p w:rsidR="004C6F27" w:rsidRDefault="004C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E6" w:rsidRDefault="009938E8">
    <w:pPr>
      <w:pStyle w:val="a8"/>
      <w:framePr w:wrap="around" w:vAnchor="text" w:hAnchor="margin" w:xAlign="center" w:y="1"/>
      <w:rPr>
        <w:rStyle w:val="a9"/>
      </w:rPr>
    </w:pPr>
    <w:r>
      <w:fldChar w:fldCharType="begin"/>
    </w:r>
    <w:r w:rsidR="002038E6">
      <w:rPr>
        <w:rStyle w:val="a9"/>
      </w:rPr>
      <w:instrText xml:space="preserve">PAGE  </w:instrText>
    </w:r>
    <w:r>
      <w:fldChar w:fldCharType="separate"/>
    </w:r>
    <w:r w:rsidR="002038E6">
      <w:rPr>
        <w:rStyle w:val="a9"/>
      </w:rPr>
      <w:t>2</w:t>
    </w:r>
    <w:r>
      <w:fldChar w:fldCharType="end"/>
    </w:r>
  </w:p>
  <w:p w:rsidR="002038E6" w:rsidRDefault="002038E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E6" w:rsidRDefault="009938E8">
    <w:pPr>
      <w:pStyle w:val="a8"/>
      <w:jc w:val="center"/>
    </w:pPr>
    <w:fldSimple w:instr=" PAGE   \* MERGEFORMAT ">
      <w:r w:rsidR="00256B6D">
        <w:rPr>
          <w:noProof/>
        </w:rPr>
        <w:t>2</w:t>
      </w:r>
    </w:fldSimple>
  </w:p>
  <w:p w:rsidR="002038E6" w:rsidRDefault="002038E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E6" w:rsidRDefault="009938E8">
    <w:pPr>
      <w:pStyle w:val="a8"/>
      <w:framePr w:wrap="around" w:vAnchor="text" w:hAnchor="margin" w:xAlign="center" w:y="1"/>
      <w:rPr>
        <w:rStyle w:val="a9"/>
      </w:rPr>
    </w:pPr>
    <w:r>
      <w:fldChar w:fldCharType="begin"/>
    </w:r>
    <w:r w:rsidR="002038E6">
      <w:rPr>
        <w:rStyle w:val="a9"/>
      </w:rPr>
      <w:instrText xml:space="preserve">PAGE  </w:instrText>
    </w:r>
    <w:r>
      <w:fldChar w:fldCharType="separate"/>
    </w:r>
    <w:r w:rsidR="002038E6">
      <w:rPr>
        <w:rStyle w:val="a9"/>
      </w:rPr>
      <w:t>2</w:t>
    </w:r>
    <w:r>
      <w:fldChar w:fldCharType="end"/>
    </w:r>
  </w:p>
  <w:p w:rsidR="002038E6" w:rsidRDefault="002038E6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E6" w:rsidRDefault="009938E8">
    <w:pPr>
      <w:pStyle w:val="a8"/>
      <w:jc w:val="center"/>
    </w:pPr>
    <w:fldSimple w:instr=" PAGE   \* MERGEFORMAT ">
      <w:r w:rsidR="00256B6D">
        <w:rPr>
          <w:noProof/>
        </w:rPr>
        <w:t>6</w:t>
      </w:r>
    </w:fldSimple>
  </w:p>
  <w:p w:rsidR="002038E6" w:rsidRDefault="002038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27" w:rsidRDefault="004C6F27">
      <w:r>
        <w:separator/>
      </w:r>
    </w:p>
  </w:footnote>
  <w:footnote w:type="continuationSeparator" w:id="0">
    <w:p w:rsidR="004C6F27" w:rsidRDefault="004C6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B0" w:rsidRDefault="001005B0" w:rsidP="001005B0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17398A"/>
    <w:multiLevelType w:val="singleLevel"/>
    <w:tmpl w:val="EA17398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C273FB"/>
    <w:multiLevelType w:val="multilevel"/>
    <w:tmpl w:val="2EC273FB"/>
    <w:lvl w:ilvl="0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7" w:hanging="420"/>
      </w:pPr>
    </w:lvl>
    <w:lvl w:ilvl="2">
      <w:start w:val="1"/>
      <w:numFmt w:val="lowerRoman"/>
      <w:lvlText w:val="%3."/>
      <w:lvlJc w:val="right"/>
      <w:pPr>
        <w:ind w:left="1887" w:hanging="420"/>
      </w:pPr>
    </w:lvl>
    <w:lvl w:ilvl="3">
      <w:start w:val="1"/>
      <w:numFmt w:val="decimal"/>
      <w:lvlText w:val="%4."/>
      <w:lvlJc w:val="left"/>
      <w:pPr>
        <w:ind w:left="2307" w:hanging="420"/>
      </w:pPr>
    </w:lvl>
    <w:lvl w:ilvl="4">
      <w:start w:val="1"/>
      <w:numFmt w:val="lowerLetter"/>
      <w:lvlText w:val="%5)"/>
      <w:lvlJc w:val="left"/>
      <w:pPr>
        <w:ind w:left="2727" w:hanging="420"/>
      </w:pPr>
    </w:lvl>
    <w:lvl w:ilvl="5">
      <w:start w:val="1"/>
      <w:numFmt w:val="lowerRoman"/>
      <w:lvlText w:val="%6."/>
      <w:lvlJc w:val="right"/>
      <w:pPr>
        <w:ind w:left="3147" w:hanging="420"/>
      </w:pPr>
    </w:lvl>
    <w:lvl w:ilvl="6">
      <w:start w:val="1"/>
      <w:numFmt w:val="decimal"/>
      <w:lvlText w:val="%7."/>
      <w:lvlJc w:val="left"/>
      <w:pPr>
        <w:ind w:left="3567" w:hanging="420"/>
      </w:pPr>
    </w:lvl>
    <w:lvl w:ilvl="7">
      <w:start w:val="1"/>
      <w:numFmt w:val="lowerLetter"/>
      <w:lvlText w:val="%8)"/>
      <w:lvlJc w:val="left"/>
      <w:pPr>
        <w:ind w:left="3987" w:hanging="420"/>
      </w:pPr>
    </w:lvl>
    <w:lvl w:ilvl="8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3B2C4BA8"/>
    <w:multiLevelType w:val="multilevel"/>
    <w:tmpl w:val="3B2C4BA8"/>
    <w:lvl w:ilvl="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3D41"/>
    <w:rsid w:val="000559B1"/>
    <w:rsid w:val="0009174C"/>
    <w:rsid w:val="00096521"/>
    <w:rsid w:val="000E52E2"/>
    <w:rsid w:val="001005B0"/>
    <w:rsid w:val="00122DFE"/>
    <w:rsid w:val="00126D42"/>
    <w:rsid w:val="001317DC"/>
    <w:rsid w:val="00134D62"/>
    <w:rsid w:val="00172A27"/>
    <w:rsid w:val="00200926"/>
    <w:rsid w:val="002038E6"/>
    <w:rsid w:val="00214516"/>
    <w:rsid w:val="00256B6D"/>
    <w:rsid w:val="002958D4"/>
    <w:rsid w:val="00320C64"/>
    <w:rsid w:val="0040315F"/>
    <w:rsid w:val="00404541"/>
    <w:rsid w:val="00482534"/>
    <w:rsid w:val="004C6F27"/>
    <w:rsid w:val="00570DE2"/>
    <w:rsid w:val="00577043"/>
    <w:rsid w:val="006234F4"/>
    <w:rsid w:val="006A6505"/>
    <w:rsid w:val="006B0A59"/>
    <w:rsid w:val="006C018D"/>
    <w:rsid w:val="00733F8F"/>
    <w:rsid w:val="00745D27"/>
    <w:rsid w:val="007533A5"/>
    <w:rsid w:val="00834C70"/>
    <w:rsid w:val="008B7300"/>
    <w:rsid w:val="008E1F41"/>
    <w:rsid w:val="00900F7C"/>
    <w:rsid w:val="0092095C"/>
    <w:rsid w:val="00932D6F"/>
    <w:rsid w:val="009938E8"/>
    <w:rsid w:val="00A07F67"/>
    <w:rsid w:val="00A1524F"/>
    <w:rsid w:val="00A21320"/>
    <w:rsid w:val="00A45C16"/>
    <w:rsid w:val="00A625A5"/>
    <w:rsid w:val="00AA52D8"/>
    <w:rsid w:val="00AE3AAA"/>
    <w:rsid w:val="00B34AC3"/>
    <w:rsid w:val="00B36A65"/>
    <w:rsid w:val="00B55061"/>
    <w:rsid w:val="00BD4641"/>
    <w:rsid w:val="00BD490D"/>
    <w:rsid w:val="00C13A5C"/>
    <w:rsid w:val="00C30100"/>
    <w:rsid w:val="00C318AF"/>
    <w:rsid w:val="00C4750A"/>
    <w:rsid w:val="00C6027C"/>
    <w:rsid w:val="00C62601"/>
    <w:rsid w:val="00C71C57"/>
    <w:rsid w:val="00C829DD"/>
    <w:rsid w:val="00C91102"/>
    <w:rsid w:val="00CD1264"/>
    <w:rsid w:val="00CF0F35"/>
    <w:rsid w:val="00D11446"/>
    <w:rsid w:val="00D23409"/>
    <w:rsid w:val="00D34C3B"/>
    <w:rsid w:val="00D85CDB"/>
    <w:rsid w:val="00DE28DD"/>
    <w:rsid w:val="00DF0431"/>
    <w:rsid w:val="00E854DC"/>
    <w:rsid w:val="00F0739C"/>
    <w:rsid w:val="00F24E65"/>
    <w:rsid w:val="00F77330"/>
    <w:rsid w:val="00FB1141"/>
    <w:rsid w:val="00FB1DD8"/>
    <w:rsid w:val="00FB6092"/>
    <w:rsid w:val="00FD1B78"/>
    <w:rsid w:val="03195788"/>
    <w:rsid w:val="03DE79E8"/>
    <w:rsid w:val="04004C1C"/>
    <w:rsid w:val="05A24484"/>
    <w:rsid w:val="05A5559C"/>
    <w:rsid w:val="068B4503"/>
    <w:rsid w:val="084B35B4"/>
    <w:rsid w:val="09445574"/>
    <w:rsid w:val="0BBF3EFE"/>
    <w:rsid w:val="0C6B1FA9"/>
    <w:rsid w:val="0F715ECE"/>
    <w:rsid w:val="115B2180"/>
    <w:rsid w:val="147A65BA"/>
    <w:rsid w:val="14F90C5B"/>
    <w:rsid w:val="15D41360"/>
    <w:rsid w:val="18BF29CD"/>
    <w:rsid w:val="19B80874"/>
    <w:rsid w:val="1A935EAF"/>
    <w:rsid w:val="1B0845EE"/>
    <w:rsid w:val="1BFB3B78"/>
    <w:rsid w:val="1C083AA3"/>
    <w:rsid w:val="1C613C7E"/>
    <w:rsid w:val="1C743A19"/>
    <w:rsid w:val="1F061311"/>
    <w:rsid w:val="1F6B19C0"/>
    <w:rsid w:val="23356AAB"/>
    <w:rsid w:val="2346781E"/>
    <w:rsid w:val="248D4246"/>
    <w:rsid w:val="25E628C8"/>
    <w:rsid w:val="26E77D47"/>
    <w:rsid w:val="289533C2"/>
    <w:rsid w:val="28F37C87"/>
    <w:rsid w:val="29FF3EEA"/>
    <w:rsid w:val="2CFA58F7"/>
    <w:rsid w:val="2EED57D2"/>
    <w:rsid w:val="314A57BE"/>
    <w:rsid w:val="32CF230F"/>
    <w:rsid w:val="32FA0641"/>
    <w:rsid w:val="382F7E2C"/>
    <w:rsid w:val="38FF2ADB"/>
    <w:rsid w:val="392E6064"/>
    <w:rsid w:val="3D9F0761"/>
    <w:rsid w:val="3EE31532"/>
    <w:rsid w:val="42173DE8"/>
    <w:rsid w:val="43ED3B22"/>
    <w:rsid w:val="44D14273"/>
    <w:rsid w:val="4934562B"/>
    <w:rsid w:val="4B22539B"/>
    <w:rsid w:val="4BAB38AE"/>
    <w:rsid w:val="4C7A278B"/>
    <w:rsid w:val="4C8224DA"/>
    <w:rsid w:val="4D2D16B8"/>
    <w:rsid w:val="509A7651"/>
    <w:rsid w:val="50ED097F"/>
    <w:rsid w:val="52746B57"/>
    <w:rsid w:val="53BB4E8B"/>
    <w:rsid w:val="54DB7619"/>
    <w:rsid w:val="5754314F"/>
    <w:rsid w:val="5F990B96"/>
    <w:rsid w:val="621B5236"/>
    <w:rsid w:val="63C21D68"/>
    <w:rsid w:val="64954CB0"/>
    <w:rsid w:val="6721095D"/>
    <w:rsid w:val="68953B66"/>
    <w:rsid w:val="69F85069"/>
    <w:rsid w:val="6B7A0C3E"/>
    <w:rsid w:val="6FAA2BED"/>
    <w:rsid w:val="726E7AF1"/>
    <w:rsid w:val="74CB77AA"/>
    <w:rsid w:val="74F13AA4"/>
    <w:rsid w:val="76354832"/>
    <w:rsid w:val="77E75703"/>
    <w:rsid w:val="783E70C2"/>
    <w:rsid w:val="7D1A7378"/>
    <w:rsid w:val="7D6F0198"/>
    <w:rsid w:val="7DE20E60"/>
    <w:rsid w:val="7DF9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D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570DE2"/>
    <w:rPr>
      <w:kern w:val="2"/>
      <w:sz w:val="18"/>
      <w:szCs w:val="18"/>
    </w:rPr>
  </w:style>
  <w:style w:type="character" w:styleId="a4">
    <w:name w:val="Strong"/>
    <w:basedOn w:val="a0"/>
    <w:qFormat/>
    <w:rsid w:val="00570DE2"/>
    <w:rPr>
      <w:b/>
      <w:i w:val="0"/>
    </w:rPr>
  </w:style>
  <w:style w:type="character" w:customStyle="1" w:styleId="mk5wzstyle">
    <w:name w:val="mk5_wzstyle"/>
    <w:basedOn w:val="a0"/>
    <w:rsid w:val="00570DE2"/>
  </w:style>
  <w:style w:type="character" w:customStyle="1" w:styleId="displaycontent">
    <w:name w:val="displaycontent"/>
    <w:basedOn w:val="a0"/>
    <w:rsid w:val="00570DE2"/>
    <w:rPr>
      <w:color w:val="FF002A"/>
    </w:rPr>
  </w:style>
  <w:style w:type="character" w:customStyle="1" w:styleId="bdsnopic1">
    <w:name w:val="bds_nopic1"/>
    <w:basedOn w:val="a0"/>
    <w:rsid w:val="00570DE2"/>
  </w:style>
  <w:style w:type="character" w:styleId="HTML">
    <w:name w:val="HTML Sample"/>
    <w:basedOn w:val="a0"/>
    <w:rsid w:val="00570DE2"/>
    <w:rPr>
      <w:rFonts w:ascii="monospace" w:eastAsia="monospace" w:hAnsi="monospace" w:cs="monospace" w:hint="default"/>
    </w:rPr>
  </w:style>
  <w:style w:type="character" w:styleId="HTML0">
    <w:name w:val="HTML Keyboard"/>
    <w:basedOn w:val="a0"/>
    <w:rsid w:val="00570DE2"/>
    <w:rPr>
      <w:rFonts w:ascii="monospace" w:eastAsia="monospace" w:hAnsi="monospace" w:cs="monospace"/>
      <w:sz w:val="20"/>
    </w:rPr>
  </w:style>
  <w:style w:type="character" w:styleId="a5">
    <w:name w:val="Emphasis"/>
    <w:basedOn w:val="a0"/>
    <w:qFormat/>
    <w:rsid w:val="00570DE2"/>
    <w:rPr>
      <w:b w:val="0"/>
      <w:i w:val="0"/>
    </w:rPr>
  </w:style>
  <w:style w:type="character" w:customStyle="1" w:styleId="Char0">
    <w:name w:val="页眉 Char"/>
    <w:link w:val="a6"/>
    <w:rsid w:val="00570DE2"/>
    <w:rPr>
      <w:kern w:val="2"/>
      <w:sz w:val="18"/>
      <w:szCs w:val="18"/>
    </w:rPr>
  </w:style>
  <w:style w:type="character" w:styleId="HTML1">
    <w:name w:val="HTML Variable"/>
    <w:basedOn w:val="a0"/>
    <w:rsid w:val="00570DE2"/>
    <w:rPr>
      <w:b w:val="0"/>
      <w:i w:val="0"/>
    </w:rPr>
  </w:style>
  <w:style w:type="character" w:styleId="HTML2">
    <w:name w:val="HTML Typewriter"/>
    <w:basedOn w:val="a0"/>
    <w:rsid w:val="00570DE2"/>
    <w:rPr>
      <w:rFonts w:ascii="monospace" w:eastAsia="monospace" w:hAnsi="monospace" w:cs="monospace" w:hint="default"/>
      <w:sz w:val="20"/>
    </w:rPr>
  </w:style>
  <w:style w:type="character" w:customStyle="1" w:styleId="bdsmore1">
    <w:name w:val="bds_more1"/>
    <w:basedOn w:val="a0"/>
    <w:rsid w:val="00570DE2"/>
    <w:rPr>
      <w:rFonts w:ascii="宋体" w:eastAsia="宋体" w:hAnsi="宋体" w:cs="宋体" w:hint="eastAsia"/>
    </w:rPr>
  </w:style>
  <w:style w:type="character" w:customStyle="1" w:styleId="bdsmore">
    <w:name w:val="bds_more"/>
    <w:basedOn w:val="a0"/>
    <w:rsid w:val="00570DE2"/>
  </w:style>
  <w:style w:type="character" w:styleId="HTML3">
    <w:name w:val="HTML Cite"/>
    <w:basedOn w:val="a0"/>
    <w:rsid w:val="00570DE2"/>
    <w:rPr>
      <w:b w:val="0"/>
      <w:i w:val="0"/>
      <w:color w:val="FF0000"/>
      <w:u w:val="single"/>
    </w:rPr>
  </w:style>
  <w:style w:type="character" w:styleId="HTML4">
    <w:name w:val="HTML Acronym"/>
    <w:basedOn w:val="a0"/>
    <w:rsid w:val="00570DE2"/>
  </w:style>
  <w:style w:type="character" w:styleId="a7">
    <w:name w:val="FollowedHyperlink"/>
    <w:basedOn w:val="a0"/>
    <w:rsid w:val="00570DE2"/>
    <w:rPr>
      <w:color w:val="555555"/>
      <w:u w:val="none"/>
    </w:rPr>
  </w:style>
  <w:style w:type="character" w:customStyle="1" w:styleId="Char1">
    <w:name w:val="页脚 Char"/>
    <w:link w:val="a8"/>
    <w:rsid w:val="00570DE2"/>
    <w:rPr>
      <w:kern w:val="2"/>
      <w:sz w:val="18"/>
      <w:szCs w:val="18"/>
    </w:rPr>
  </w:style>
  <w:style w:type="character" w:customStyle="1" w:styleId="right6">
    <w:name w:val="right6"/>
    <w:basedOn w:val="a0"/>
    <w:rsid w:val="00570DE2"/>
  </w:style>
  <w:style w:type="character" w:customStyle="1" w:styleId="hover17">
    <w:name w:val="hover17"/>
    <w:basedOn w:val="a0"/>
    <w:rsid w:val="00570DE2"/>
  </w:style>
  <w:style w:type="character" w:customStyle="1" w:styleId="size">
    <w:name w:val="size"/>
    <w:basedOn w:val="a0"/>
    <w:rsid w:val="00570DE2"/>
  </w:style>
  <w:style w:type="character" w:customStyle="1" w:styleId="bsharetext">
    <w:name w:val="bsharetext"/>
    <w:basedOn w:val="a0"/>
    <w:rsid w:val="00570DE2"/>
  </w:style>
  <w:style w:type="character" w:customStyle="1" w:styleId="bdsnopic">
    <w:name w:val="bds_nopic"/>
    <w:basedOn w:val="a0"/>
    <w:rsid w:val="00570DE2"/>
  </w:style>
  <w:style w:type="character" w:styleId="HTML5">
    <w:name w:val="HTML Definition"/>
    <w:basedOn w:val="a0"/>
    <w:rsid w:val="00570DE2"/>
    <w:rPr>
      <w:b w:val="0"/>
      <w:i w:val="0"/>
    </w:rPr>
  </w:style>
  <w:style w:type="character" w:customStyle="1" w:styleId="retractmanager">
    <w:name w:val="retractmanager"/>
    <w:basedOn w:val="a0"/>
    <w:rsid w:val="00570DE2"/>
    <w:rPr>
      <w:color w:val="FF002A"/>
    </w:rPr>
  </w:style>
  <w:style w:type="character" w:customStyle="1" w:styleId="bdsnopic2">
    <w:name w:val="bds_nopic2"/>
    <w:basedOn w:val="a0"/>
    <w:rsid w:val="00570DE2"/>
  </w:style>
  <w:style w:type="character" w:styleId="HTML6">
    <w:name w:val="HTML Code"/>
    <w:basedOn w:val="a0"/>
    <w:rsid w:val="00570DE2"/>
    <w:rPr>
      <w:rFonts w:ascii="monospace" w:eastAsia="monospace" w:hAnsi="monospace" w:cs="monospace" w:hint="default"/>
      <w:b w:val="0"/>
      <w:i w:val="0"/>
      <w:sz w:val="20"/>
    </w:rPr>
  </w:style>
  <w:style w:type="character" w:styleId="a9">
    <w:name w:val="page number"/>
    <w:basedOn w:val="a0"/>
    <w:rsid w:val="00570DE2"/>
  </w:style>
  <w:style w:type="character" w:customStyle="1" w:styleId="p12blue">
    <w:name w:val="p12_blue"/>
    <w:basedOn w:val="a0"/>
    <w:rsid w:val="00570DE2"/>
  </w:style>
  <w:style w:type="character" w:customStyle="1" w:styleId="bdsmore2">
    <w:name w:val="bds_more2"/>
    <w:basedOn w:val="a0"/>
    <w:rsid w:val="00570DE2"/>
  </w:style>
  <w:style w:type="character" w:customStyle="1" w:styleId="right5">
    <w:name w:val="right5"/>
    <w:basedOn w:val="a0"/>
    <w:rsid w:val="00570DE2"/>
  </w:style>
  <w:style w:type="character" w:styleId="aa">
    <w:name w:val="Hyperlink"/>
    <w:basedOn w:val="a0"/>
    <w:rsid w:val="00570DE2"/>
    <w:rPr>
      <w:color w:val="555555"/>
      <w:u w:val="none"/>
    </w:rPr>
  </w:style>
  <w:style w:type="paragraph" w:styleId="2">
    <w:name w:val="toc 2"/>
    <w:basedOn w:val="a"/>
    <w:next w:val="a"/>
    <w:rsid w:val="00570DE2"/>
    <w:pPr>
      <w:ind w:leftChars="200" w:left="420"/>
    </w:pPr>
  </w:style>
  <w:style w:type="paragraph" w:customStyle="1" w:styleId="1">
    <w:name w:val="普通(网站)1"/>
    <w:basedOn w:val="a"/>
    <w:rsid w:val="00570DE2"/>
    <w:pPr>
      <w:jc w:val="left"/>
    </w:pPr>
    <w:rPr>
      <w:rFonts w:hint="eastAsia"/>
      <w:sz w:val="24"/>
    </w:rPr>
  </w:style>
  <w:style w:type="paragraph" w:styleId="a8">
    <w:name w:val="footer"/>
    <w:basedOn w:val="a"/>
    <w:link w:val="Char1"/>
    <w:rsid w:val="0057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rsid w:val="00570DE2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2">
    <w:name w:val="Char"/>
    <w:basedOn w:val="a"/>
    <w:rsid w:val="00570DE2"/>
    <w:pPr>
      <w:widowControl/>
      <w:spacing w:line="360" w:lineRule="auto"/>
      <w:jc w:val="left"/>
    </w:pPr>
  </w:style>
  <w:style w:type="paragraph" w:styleId="a3">
    <w:name w:val="Balloon Text"/>
    <w:basedOn w:val="a"/>
    <w:link w:val="Char"/>
    <w:rsid w:val="00570DE2"/>
    <w:rPr>
      <w:sz w:val="18"/>
      <w:szCs w:val="18"/>
    </w:rPr>
  </w:style>
  <w:style w:type="paragraph" w:styleId="10">
    <w:name w:val="toc 1"/>
    <w:basedOn w:val="a"/>
    <w:next w:val="a"/>
    <w:rsid w:val="00570DE2"/>
  </w:style>
  <w:style w:type="paragraph" w:customStyle="1" w:styleId="WPSOffice1">
    <w:name w:val="WPSOffice手动目录 1"/>
    <w:rsid w:val="00570DE2"/>
  </w:style>
  <w:style w:type="paragraph" w:styleId="a6">
    <w:name w:val="header"/>
    <w:basedOn w:val="a"/>
    <w:link w:val="Char0"/>
    <w:rsid w:val="0057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Office2">
    <w:name w:val="WPSOffice手动目录 2"/>
    <w:rsid w:val="00570DE2"/>
    <w:pPr>
      <w:ind w:leftChars="200"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10.143.97.200/bmzl/disanjianchabu/" TargetMode="External"/><Relationship Id="rId18" Type="http://schemas.openxmlformats.org/officeDocument/2006/relationships/hyperlink" Target="http://10.143.97.200/bmzl/dibajianchabu/" TargetMode="External"/><Relationship Id="rId26" Type="http://schemas.openxmlformats.org/officeDocument/2006/relationships/hyperlink" Target="http://10.143.97.200/bmzl/jiguandangwe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143.97.200/bmzl/jianwuduchashi/" TargetMode="External"/><Relationship Id="rId7" Type="http://schemas.openxmlformats.org/officeDocument/2006/relationships/header" Target="header1.xml"/><Relationship Id="rId12" Type="http://schemas.openxmlformats.org/officeDocument/2006/relationships/hyperlink" Target="http://10.143.97.200/bmzl/dierjianchabu/" TargetMode="External"/><Relationship Id="rId17" Type="http://schemas.openxmlformats.org/officeDocument/2006/relationships/hyperlink" Target="http://10.143.97.200/bmzl/diqijianchabu/" TargetMode="External"/><Relationship Id="rId25" Type="http://schemas.openxmlformats.org/officeDocument/2006/relationships/hyperlink" Target="http://10.143.97.200/bmzl/xuanchuanjiaoyuke/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143.97.200/bmzl/diliujianchabu/" TargetMode="External"/><Relationship Id="rId20" Type="http://schemas.openxmlformats.org/officeDocument/2006/relationships/hyperlink" Target="http://10.143.97.200/bmzl/anguanban/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143.97.200/bmzl/diyijianchabu/" TargetMode="External"/><Relationship Id="rId24" Type="http://schemas.openxmlformats.org/officeDocument/2006/relationships/hyperlink" Target="http://10.143.97.200/bmzl/ganbuk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143.97.200/bmzl/diwujianchabu/" TargetMode="External"/><Relationship Id="rId23" Type="http://schemas.openxmlformats.org/officeDocument/2006/relationships/hyperlink" Target="http://10.143.97.200/bmzl/jicaizhuangbeibu/" TargetMode="External"/><Relationship Id="rId28" Type="http://schemas.openxmlformats.org/officeDocument/2006/relationships/footer" Target="footer3.xml"/><Relationship Id="rId10" Type="http://schemas.openxmlformats.org/officeDocument/2006/relationships/hyperlink" Target="http://10.143.97.200/bmzl/bgs/" TargetMode="External"/><Relationship Id="rId19" Type="http://schemas.openxmlformats.org/officeDocument/2006/relationships/hyperlink" Target="http://10.143.97.200/bmzl/yanjiushi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10.143.97.200/bmzl/disijianchabu/" TargetMode="External"/><Relationship Id="rId22" Type="http://schemas.openxmlformats.org/officeDocument/2006/relationships/hyperlink" Target="http://10.143.97.200/bmzl/jianchajishubu/" TargetMode="External"/><Relationship Id="rId27" Type="http://schemas.openxmlformats.org/officeDocument/2006/relationships/hyperlink" Target="http://10.143.97.200/bmzl/zhusuojianchash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640</Words>
  <Characters>3651</Characters>
  <Application>Microsoft Office Word</Application>
  <DocSecurity>0</DocSecurity>
  <Lines>30</Lines>
  <Paragraphs>8</Paragraphs>
  <ScaleCrop>false</ScaleCrop>
  <Company>Microsoft</Company>
  <LinksUpToDate>false</LinksUpToDate>
  <CharactersWithSpaces>4283</CharactersWithSpaces>
  <SharedDoc>false</SharedDoc>
  <HLinks>
    <vt:vector size="108" baseType="variant">
      <vt:variant>
        <vt:i4>2949161</vt:i4>
      </vt:variant>
      <vt:variant>
        <vt:i4>51</vt:i4>
      </vt:variant>
      <vt:variant>
        <vt:i4>0</vt:i4>
      </vt:variant>
      <vt:variant>
        <vt:i4>5</vt:i4>
      </vt:variant>
      <vt:variant>
        <vt:lpwstr>http://10.143.97.200/bmzl/zhusuojianchashi/</vt:lpwstr>
      </vt:variant>
      <vt:variant>
        <vt:lpwstr/>
      </vt:variant>
      <vt:variant>
        <vt:i4>1179722</vt:i4>
      </vt:variant>
      <vt:variant>
        <vt:i4>48</vt:i4>
      </vt:variant>
      <vt:variant>
        <vt:i4>0</vt:i4>
      </vt:variant>
      <vt:variant>
        <vt:i4>5</vt:i4>
      </vt:variant>
      <vt:variant>
        <vt:lpwstr>http://10.143.97.200/bmzl/jiguandangwei/</vt:lpwstr>
      </vt:variant>
      <vt:variant>
        <vt:lpwstr/>
      </vt:variant>
      <vt:variant>
        <vt:i4>524357</vt:i4>
      </vt:variant>
      <vt:variant>
        <vt:i4>45</vt:i4>
      </vt:variant>
      <vt:variant>
        <vt:i4>0</vt:i4>
      </vt:variant>
      <vt:variant>
        <vt:i4>5</vt:i4>
      </vt:variant>
      <vt:variant>
        <vt:lpwstr>http://10.143.97.200/bmzl/xuanchuanjiaoyuke/</vt:lpwstr>
      </vt:variant>
      <vt:variant>
        <vt:lpwstr/>
      </vt:variant>
      <vt:variant>
        <vt:i4>7012395</vt:i4>
      </vt:variant>
      <vt:variant>
        <vt:i4>42</vt:i4>
      </vt:variant>
      <vt:variant>
        <vt:i4>0</vt:i4>
      </vt:variant>
      <vt:variant>
        <vt:i4>5</vt:i4>
      </vt:variant>
      <vt:variant>
        <vt:lpwstr>http://10.143.97.200/bmzl/ganbuke/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http://10.143.97.200/bmzl/jicaizhuangbeibu/</vt:lpwstr>
      </vt:variant>
      <vt:variant>
        <vt:lpwstr/>
      </vt:variant>
      <vt:variant>
        <vt:i4>5898328</vt:i4>
      </vt:variant>
      <vt:variant>
        <vt:i4>36</vt:i4>
      </vt:variant>
      <vt:variant>
        <vt:i4>0</vt:i4>
      </vt:variant>
      <vt:variant>
        <vt:i4>5</vt:i4>
      </vt:variant>
      <vt:variant>
        <vt:lpwstr>http://10.143.97.200/bmzl/jianchajishubu/</vt:lpwstr>
      </vt:variant>
      <vt:variant>
        <vt:lpwstr/>
      </vt:variant>
      <vt:variant>
        <vt:i4>5832768</vt:i4>
      </vt:variant>
      <vt:variant>
        <vt:i4>33</vt:i4>
      </vt:variant>
      <vt:variant>
        <vt:i4>0</vt:i4>
      </vt:variant>
      <vt:variant>
        <vt:i4>5</vt:i4>
      </vt:variant>
      <vt:variant>
        <vt:lpwstr>http://10.143.97.200/bmzl/jianwuduchashi/</vt:lpwstr>
      </vt:variant>
      <vt:variant>
        <vt:lpwstr/>
      </vt:variant>
      <vt:variant>
        <vt:i4>1507417</vt:i4>
      </vt:variant>
      <vt:variant>
        <vt:i4>30</vt:i4>
      </vt:variant>
      <vt:variant>
        <vt:i4>0</vt:i4>
      </vt:variant>
      <vt:variant>
        <vt:i4>5</vt:i4>
      </vt:variant>
      <vt:variant>
        <vt:lpwstr>http://10.143.97.200/bmzl/anguanban/</vt:lpwstr>
      </vt:variant>
      <vt:variant>
        <vt:lpwstr/>
      </vt:variant>
      <vt:variant>
        <vt:i4>1376342</vt:i4>
      </vt:variant>
      <vt:variant>
        <vt:i4>27</vt:i4>
      </vt:variant>
      <vt:variant>
        <vt:i4>0</vt:i4>
      </vt:variant>
      <vt:variant>
        <vt:i4>5</vt:i4>
      </vt:variant>
      <vt:variant>
        <vt:lpwstr>http://10.143.97.200/bmzl/yanjiushi/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http://10.143.97.200/bmzl/dibajianchabu/</vt:lpwstr>
      </vt:variant>
      <vt:variant>
        <vt:lpwstr/>
      </vt:variant>
      <vt:variant>
        <vt:i4>917595</vt:i4>
      </vt:variant>
      <vt:variant>
        <vt:i4>21</vt:i4>
      </vt:variant>
      <vt:variant>
        <vt:i4>0</vt:i4>
      </vt:variant>
      <vt:variant>
        <vt:i4>5</vt:i4>
      </vt:variant>
      <vt:variant>
        <vt:lpwstr>http://10.143.97.200/bmzl/diqijianchabu/</vt:lpwstr>
      </vt:variant>
      <vt:variant>
        <vt:lpwstr/>
      </vt:variant>
      <vt:variant>
        <vt:i4>5242946</vt:i4>
      </vt:variant>
      <vt:variant>
        <vt:i4>18</vt:i4>
      </vt:variant>
      <vt:variant>
        <vt:i4>0</vt:i4>
      </vt:variant>
      <vt:variant>
        <vt:i4>5</vt:i4>
      </vt:variant>
      <vt:variant>
        <vt:lpwstr>http://10.143.97.200/bmzl/diliujianchabu/</vt:lpwstr>
      </vt:variant>
      <vt:variant>
        <vt:lpwstr/>
      </vt:variant>
      <vt:variant>
        <vt:i4>1179741</vt:i4>
      </vt:variant>
      <vt:variant>
        <vt:i4>15</vt:i4>
      </vt:variant>
      <vt:variant>
        <vt:i4>0</vt:i4>
      </vt:variant>
      <vt:variant>
        <vt:i4>5</vt:i4>
      </vt:variant>
      <vt:variant>
        <vt:lpwstr>http://10.143.97.200/bmzl/diwujianchabu/</vt:lpwstr>
      </vt:variant>
      <vt:variant>
        <vt:lpwstr/>
      </vt:variant>
      <vt:variant>
        <vt:i4>917593</vt:i4>
      </vt:variant>
      <vt:variant>
        <vt:i4>12</vt:i4>
      </vt:variant>
      <vt:variant>
        <vt:i4>0</vt:i4>
      </vt:variant>
      <vt:variant>
        <vt:i4>5</vt:i4>
      </vt:variant>
      <vt:variant>
        <vt:lpwstr>http://10.143.97.200/bmzl/disijianchabu/</vt:lpwstr>
      </vt:variant>
      <vt:variant>
        <vt:lpwstr/>
      </vt:variant>
      <vt:variant>
        <vt:i4>5767238</vt:i4>
      </vt:variant>
      <vt:variant>
        <vt:i4>9</vt:i4>
      </vt:variant>
      <vt:variant>
        <vt:i4>0</vt:i4>
      </vt:variant>
      <vt:variant>
        <vt:i4>5</vt:i4>
      </vt:variant>
      <vt:variant>
        <vt:lpwstr>http://10.143.97.200/bmzl/disanjianchabu/</vt:lpwstr>
      </vt:variant>
      <vt:variant>
        <vt:lpwstr/>
      </vt:variant>
      <vt:variant>
        <vt:i4>1376335</vt:i4>
      </vt:variant>
      <vt:variant>
        <vt:i4>6</vt:i4>
      </vt:variant>
      <vt:variant>
        <vt:i4>0</vt:i4>
      </vt:variant>
      <vt:variant>
        <vt:i4>5</vt:i4>
      </vt:variant>
      <vt:variant>
        <vt:lpwstr>http://10.143.97.200/bmzl/dierjianchabu/</vt:lpwstr>
      </vt:variant>
      <vt:variant>
        <vt:lpwstr/>
      </vt:variant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http://10.143.97.200/bmzl/diyijianchabu/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http://10.143.97.200/bmzl/bgs/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高立朝 10.104.97.45</dc:creator>
  <cp:keywords/>
  <cp:lastModifiedBy>张敏</cp:lastModifiedBy>
  <cp:revision>4</cp:revision>
  <cp:lastPrinted>2021-02-23T06:40:00Z</cp:lastPrinted>
  <dcterms:created xsi:type="dcterms:W3CDTF">2021-03-17T08:34:00Z</dcterms:created>
  <dcterms:modified xsi:type="dcterms:W3CDTF">2022-09-23T09:03:00Z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