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45A2C">
      <w:pPr>
        <w:keepNext w:val="0"/>
        <w:keepLines w:val="0"/>
        <w:pageBreakBefore w:val="0"/>
        <w:widowControl w:val="0"/>
        <w:kinsoku/>
        <w:wordWrap/>
        <w:overflowPunct/>
        <w:topLinePunct w:val="0"/>
        <w:autoSpaceDE/>
        <w:autoSpaceDN/>
        <w:bidi w:val="0"/>
        <w:adjustRightInd/>
        <w:snapToGrid/>
        <w:spacing w:before="937" w:beforeLines="300" w:line="1500" w:lineRule="exact"/>
        <w:jc w:val="center"/>
        <w:textAlignment w:val="auto"/>
        <w:rPr>
          <w:rFonts w:ascii="方正小标宋简体" w:hAnsi="宋体" w:eastAsia="方正小标宋简体"/>
          <w:color w:val="FF0000"/>
          <w:spacing w:val="-14"/>
          <w:w w:val="55"/>
          <w:sz w:val="130"/>
          <w:szCs w:val="130"/>
        </w:rPr>
      </w:pPr>
      <w:r>
        <w:rPr>
          <w:rFonts w:hint="eastAsia" w:ascii="方正小标宋简体" w:hAnsi="宋体" w:eastAsia="方正小标宋简体"/>
          <w:color w:val="FF0000"/>
          <w:spacing w:val="-14"/>
          <w:w w:val="55"/>
          <w:sz w:val="130"/>
          <w:szCs w:val="130"/>
        </w:rPr>
        <w:t>中共常德市人民检察院党组</w:t>
      </w:r>
    </w:p>
    <w:p w14:paraId="12973D9D">
      <w:pPr>
        <w:keepNext w:val="0"/>
        <w:keepLines w:val="0"/>
        <w:pageBreakBefore w:val="0"/>
        <w:widowControl w:val="0"/>
        <w:kinsoku/>
        <w:wordWrap/>
        <w:overflowPunct/>
        <w:topLinePunct w:val="0"/>
        <w:autoSpaceDE/>
        <w:autoSpaceDN/>
        <w:bidi w:val="0"/>
        <w:adjustRightInd/>
        <w:snapToGrid/>
        <w:spacing w:line="620" w:lineRule="exact"/>
        <w:ind w:firstLine="772" w:firstLineChars="200"/>
        <w:jc w:val="center"/>
        <w:textAlignment w:val="auto"/>
        <w:rPr>
          <w:rFonts w:hint="eastAsia" w:ascii="方正仿宋_GBK" w:hAnsi="方正仿宋_GBK" w:eastAsia="方正仿宋_GBK" w:cs="方正仿宋_GBK"/>
          <w:b/>
          <w:bCs/>
          <w:spacing w:val="23"/>
          <w:sz w:val="34"/>
          <w:szCs w:val="34"/>
          <w:lang w:val="en-US" w:eastAsia="zh-CN"/>
        </w:rPr>
      </w:pPr>
    </w:p>
    <w:p w14:paraId="6F3DD36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b/>
          <w:bCs/>
          <w:sz w:val="48"/>
          <w:szCs w:val="48"/>
          <w:lang w:val="en-US" w:eastAsia="zh-CN"/>
        </w:rPr>
      </w:pPr>
      <w:r>
        <w:rPr>
          <w:rFonts w:hint="eastAsia" w:ascii="仿宋_GB2312"/>
          <w:szCs w:val="32"/>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88900</wp:posOffset>
                </wp:positionV>
                <wp:extent cx="5715000" cy="27940"/>
                <wp:effectExtent l="0" t="8255" r="0" b="14605"/>
                <wp:wrapNone/>
                <wp:docPr id="2" name="直接连接符 2"/>
                <wp:cNvGraphicFramePr/>
                <a:graphic xmlns:a="http://schemas.openxmlformats.org/drawingml/2006/main">
                  <a:graphicData uri="http://schemas.microsoft.com/office/word/2010/wordprocessingShape">
                    <wps:wsp>
                      <wps:cNvCnPr/>
                      <wps:spPr>
                        <a:xfrm>
                          <a:off x="0" y="0"/>
                          <a:ext cx="5715000" cy="27940"/>
                        </a:xfrm>
                        <a:prstGeom prst="line">
                          <a:avLst/>
                        </a:prstGeom>
                        <a:ln w="1714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85pt;margin-top:7pt;height:2.2pt;width:450pt;z-index:251659264;mso-width-relative:page;mso-height-relative:page;" filled="f" stroked="t" coordsize="21600,21600" o:gfxdata="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ibM2dkAAAAJAQAADwAAAAAAAAABACAAAAAiAAAAZHJzL2Rvd25yZXYu&#10;eG1sUEsBAhQAFAAAAAgAh07iQDgpEkz6AQAA6QMAAA4AAAAAAAAAAQAgAAAAKAEAAGRycy9lMm9E&#10;b2MueG1sUEsFBgAAAAAGAAYAWQEAAJQFAAAAAA==&#10;">
                <v:fill on="f" focussize="0,0"/>
                <v:stroke weight="1.35pt" color="#FF0000" joinstyle="round"/>
                <v:imagedata o:title=""/>
                <o:lock v:ext="edit" aspectratio="f"/>
              </v:line>
            </w:pict>
          </mc:Fallback>
        </mc:AlternateContent>
      </w:r>
    </w:p>
    <w:p w14:paraId="48A960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auto"/>
          <w:spacing w:val="0"/>
          <w:kern w:val="0"/>
          <w:sz w:val="44"/>
          <w:szCs w:val="44"/>
          <w:lang w:val="en-US" w:eastAsia="zh-CN"/>
        </w:rPr>
      </w:pPr>
      <w:r>
        <w:rPr>
          <w:rFonts w:hint="eastAsia" w:ascii="方正小标宋简体" w:hAnsi="方正小标宋简体" w:eastAsia="方正小标宋简体" w:cs="方正小标宋简体"/>
          <w:b w:val="0"/>
          <w:bCs w:val="0"/>
          <w:color w:val="auto"/>
          <w:spacing w:val="0"/>
          <w:kern w:val="0"/>
          <w:sz w:val="44"/>
          <w:szCs w:val="44"/>
          <w:lang w:val="en-US" w:eastAsia="zh-CN"/>
        </w:rPr>
        <w:t>关于巡察整改进展情况的通报</w:t>
      </w:r>
    </w:p>
    <w:p w14:paraId="72F77DA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根据市委巡察工作领导小组部署，2024年3月7日至5月15日市委第二专项巡察组对常德市人民检察院党组进行了巡察。2024年7月30日，市委第二专项巡察组向常德市人民检察院党组反馈了巡察意见。按照巡察工作有关要求，现将巡察整改进展情况通报如下。</w:t>
      </w:r>
    </w:p>
    <w:p w14:paraId="603B228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pacing w:val="0"/>
          <w:kern w:val="0"/>
          <w:sz w:val="32"/>
          <w:szCs w:val="32"/>
          <w:lang w:val="en-US" w:eastAsia="zh-CN"/>
        </w:rPr>
      </w:pPr>
      <w:r>
        <w:rPr>
          <w:rFonts w:hint="eastAsia" w:ascii="黑体" w:hAnsi="黑体" w:eastAsia="黑体" w:cs="黑体"/>
          <w:b w:val="0"/>
          <w:bCs w:val="0"/>
          <w:color w:val="auto"/>
          <w:spacing w:val="0"/>
          <w:kern w:val="0"/>
          <w:sz w:val="32"/>
          <w:szCs w:val="32"/>
          <w:lang w:val="en-US" w:eastAsia="zh-CN"/>
        </w:rPr>
        <w:t>一、组织整改落实情况</w:t>
      </w:r>
    </w:p>
    <w:p w14:paraId="084812D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楷体_GB2312" w:hAnsi="楷体_GB2312" w:eastAsia="楷体_GB2312" w:cs="楷体_GB2312"/>
          <w:b w:val="0"/>
          <w:bCs w:val="0"/>
          <w:color w:val="auto"/>
          <w:spacing w:val="0"/>
          <w:kern w:val="0"/>
          <w:sz w:val="32"/>
          <w:szCs w:val="32"/>
          <w:lang w:val="en-US" w:eastAsia="zh-CN"/>
        </w:rPr>
        <w:t>（一）强化组织领导，压紧压实责任。</w:t>
      </w:r>
      <w:r>
        <w:rPr>
          <w:rFonts w:hint="eastAsia" w:ascii="仿宋_GB2312" w:hAnsi="仿宋_GB2312" w:eastAsia="仿宋_GB2312" w:cs="仿宋_GB2312"/>
          <w:b w:val="0"/>
          <w:bCs w:val="0"/>
          <w:color w:val="auto"/>
          <w:spacing w:val="0"/>
          <w:kern w:val="0"/>
          <w:sz w:val="32"/>
          <w:szCs w:val="32"/>
          <w:lang w:val="en-US" w:eastAsia="zh-CN"/>
        </w:rPr>
        <w:t>成立了由党组书记、检察长王洪涛任组长的专项巡察整改领导小组，带头认领责任，牵头狠抓落实。同时在领导小组下设整改工作督查领导小组，认真推动整改工作落实落地。领导小组下设办公室在检务督察部，承担巡察整改工作的组织协调、日常监督、情况综合、检查评估等职责。</w:t>
      </w:r>
    </w:p>
    <w:p w14:paraId="340B198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楷体_GB2312" w:hAnsi="楷体_GB2312" w:eastAsia="楷体_GB2312" w:cs="楷体_GB2312"/>
          <w:b w:val="0"/>
          <w:bCs w:val="0"/>
          <w:color w:val="auto"/>
          <w:spacing w:val="0"/>
          <w:kern w:val="0"/>
          <w:sz w:val="32"/>
          <w:szCs w:val="32"/>
          <w:lang w:val="en-US" w:eastAsia="zh-CN"/>
        </w:rPr>
        <w:t>（二）聚焦问题整改，建立整改清单。</w:t>
      </w:r>
      <w:r>
        <w:rPr>
          <w:rFonts w:hint="eastAsia" w:ascii="仿宋_GB2312" w:hAnsi="仿宋_GB2312" w:eastAsia="仿宋_GB2312" w:cs="仿宋_GB2312"/>
          <w:b w:val="0"/>
          <w:bCs w:val="0"/>
          <w:color w:val="auto"/>
          <w:spacing w:val="0"/>
          <w:kern w:val="0"/>
          <w:sz w:val="32"/>
          <w:szCs w:val="32"/>
          <w:lang w:val="en-US" w:eastAsia="zh-CN"/>
        </w:rPr>
        <w:t>2024年8月30日，市检察院党组印发《关于落实市委第二专项巡察组反馈意见的整改方案》（常检党〔2024〕39号），针对反馈的54个问题，细化分解166条具体整改措施，明确责任领导、责任部门以及整改时限，确保整改工作有力有序开展。</w:t>
      </w:r>
    </w:p>
    <w:p w14:paraId="78D31EF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楷体_GB2312" w:hAnsi="楷体_GB2312" w:eastAsia="楷体_GB2312" w:cs="楷体_GB2312"/>
          <w:b w:val="0"/>
          <w:bCs w:val="0"/>
          <w:color w:val="auto"/>
          <w:spacing w:val="0"/>
          <w:kern w:val="0"/>
          <w:sz w:val="32"/>
          <w:szCs w:val="32"/>
          <w:lang w:val="en-US" w:eastAsia="zh-CN"/>
        </w:rPr>
        <w:t>（三）加强统筹调度，督促整改到位。</w:t>
      </w:r>
      <w:r>
        <w:rPr>
          <w:rFonts w:hint="eastAsia" w:ascii="仿宋_GB2312" w:hAnsi="仿宋_GB2312" w:eastAsia="仿宋_GB2312" w:cs="仿宋_GB2312"/>
          <w:b w:val="0"/>
          <w:bCs w:val="0"/>
          <w:color w:val="auto"/>
          <w:spacing w:val="0"/>
          <w:kern w:val="0"/>
          <w:sz w:val="32"/>
          <w:szCs w:val="32"/>
          <w:lang w:val="en-US" w:eastAsia="zh-CN"/>
        </w:rPr>
        <w:t>院党组书记、检察长王洪涛同志自觉履行巡察整改第一责任人责任，对整改重点难点问题做到直接过问，直接调度。其他班子成员按照职责分工强化主责意识，组织会商研究，加强检查指导，确保整改责任上下贯通、横向到边。院党组先后召开3次党组会、2次调度会研究部署整改工作，推动整改工作走深走实。</w:t>
      </w:r>
    </w:p>
    <w:p w14:paraId="0177043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截止6月27日，巡察反馈的54个具体问题，已完成整改52个，阶段性完成整改2个；巡察移交的3个立行立改问题，已完成整改3个，修订或新建制度11项；巡察移交的31件信访件，已办结31件。</w:t>
      </w:r>
    </w:p>
    <w:p w14:paraId="03AA259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pacing w:val="0"/>
          <w:kern w:val="0"/>
          <w:sz w:val="32"/>
          <w:szCs w:val="32"/>
          <w:lang w:val="en-US" w:eastAsia="zh-CN"/>
        </w:rPr>
      </w:pPr>
      <w:r>
        <w:rPr>
          <w:rFonts w:hint="eastAsia" w:ascii="黑体" w:hAnsi="黑体" w:eastAsia="黑体" w:cs="黑体"/>
          <w:b w:val="0"/>
          <w:bCs w:val="0"/>
          <w:color w:val="auto"/>
          <w:spacing w:val="0"/>
          <w:kern w:val="0"/>
          <w:sz w:val="32"/>
          <w:szCs w:val="32"/>
          <w:lang w:val="en-US" w:eastAsia="zh-CN"/>
        </w:rPr>
        <w:t>二、整改进展情况</w:t>
      </w:r>
    </w:p>
    <w:p w14:paraId="6D4753A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color w:val="auto"/>
          <w:spacing w:val="0"/>
          <w:kern w:val="0"/>
          <w:sz w:val="32"/>
          <w:szCs w:val="32"/>
          <w:lang w:val="en-US" w:eastAsia="zh-CN"/>
        </w:rPr>
      </w:pPr>
      <w:r>
        <w:rPr>
          <w:rFonts w:hint="eastAsia" w:ascii="楷体_GB2312" w:hAnsi="楷体_GB2312" w:eastAsia="楷体_GB2312" w:cs="楷体_GB2312"/>
          <w:b w:val="0"/>
          <w:bCs w:val="0"/>
          <w:color w:val="auto"/>
          <w:spacing w:val="0"/>
          <w:kern w:val="0"/>
          <w:sz w:val="32"/>
          <w:szCs w:val="32"/>
          <w:lang w:val="en-US" w:eastAsia="zh-CN"/>
        </w:rPr>
        <w:t>（一）贯彻落实习近平法治思想和党中央决策部署及省委、市委要求不够到位，推动检察工作提质增效有差距</w:t>
      </w:r>
    </w:p>
    <w:p w14:paraId="236A9B9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b/>
          <w:bCs/>
          <w:color w:val="auto"/>
          <w:spacing w:val="0"/>
          <w:kern w:val="0"/>
          <w:sz w:val="32"/>
          <w:szCs w:val="32"/>
          <w:lang w:val="en-US" w:eastAsia="zh-CN"/>
        </w:rPr>
        <w:t>1.政治理论学习贯彻不够深入。</w:t>
      </w:r>
    </w:p>
    <w:p w14:paraId="182805A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（1）“第一议题”制度执行不够到位。</w:t>
      </w:r>
    </w:p>
    <w:p w14:paraId="44E6604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3D4CDC4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整改情况：严格落实“第一议题”制度，坚持每次召开党组会均第一时间跟进学习习近平新时代中国特色社会主义思想和习近平总书记重要讲话。</w:t>
      </w:r>
    </w:p>
    <w:p w14:paraId="68A79A0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（2）中心组学习欠扎实。</w:t>
      </w:r>
    </w:p>
    <w:p w14:paraId="0F06AAF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714C34F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整改情况：认真组织学习《中国共产党党委（党组）理论学习中心组学习规则》，修改完善党组理论学习中心组学习制度，规范参学人员签到，保证参学率。</w:t>
      </w:r>
    </w:p>
    <w:p w14:paraId="4185DA8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（3）主题教育抓得不够细。</w:t>
      </w:r>
    </w:p>
    <w:p w14:paraId="0539B8E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25BFF4D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整改情况：深入开展“走找想促”活动，上报问题30个并均逐一解决，提出工作建议6条，形成2024年度正面典型和反面典型案例，进一步巩固主题教育成果。认真开展党纪学习教育，按计划落实各项学习任务。</w:t>
      </w:r>
    </w:p>
    <w:p w14:paraId="25BB121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（4）有些领导干部和干警对最高检落实习近平法治思想提出的新理念、新要求和新部署开展的专项行动不了解、不熟悉。</w:t>
      </w:r>
    </w:p>
    <w:p w14:paraId="015E872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4AA0282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整改情况：以党组（扩大）会、重点工作推进会等形式，向全体人员传达党的二十届三中全会精神及最高检落实习近平法治思想提出的新理念、新要求和新部署。按季度</w:t>
      </w:r>
      <w:bookmarkStart w:id="0" w:name="_GoBack"/>
      <w:bookmarkEnd w:id="0"/>
      <w:r>
        <w:rPr>
          <w:rFonts w:hint="eastAsia" w:ascii="仿宋_GB2312" w:hAnsi="仿宋_GB2312" w:eastAsia="仿宋_GB2312" w:cs="仿宋_GB2312"/>
          <w:b w:val="0"/>
          <w:bCs w:val="0"/>
          <w:color w:val="auto"/>
          <w:spacing w:val="0"/>
          <w:kern w:val="0"/>
          <w:sz w:val="32"/>
          <w:szCs w:val="32"/>
          <w:lang w:val="en-US" w:eastAsia="zh-CN"/>
        </w:rPr>
        <w:t>梳理重点工作、专项行动推进情况，推动工作走深走实。</w:t>
      </w:r>
    </w:p>
    <w:p w14:paraId="5DE0DC2F">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b/>
          <w:bCs/>
          <w:color w:val="auto"/>
          <w:spacing w:val="0"/>
          <w:kern w:val="0"/>
          <w:sz w:val="32"/>
          <w:szCs w:val="32"/>
          <w:lang w:val="en-US" w:eastAsia="zh-CN"/>
        </w:rPr>
        <w:t>2.服务中心大局力度不够。</w:t>
      </w:r>
    </w:p>
    <w:p w14:paraId="11A94CA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（5）落实优化营商环境的举措不够有力。</w:t>
      </w:r>
    </w:p>
    <w:p w14:paraId="56A07F6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2290810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组织开展“检察护企”暨“三高四新·法治护航”专项行动，依法打击破坏社会主义市场经济秩序犯罪。召开座谈会征求企业家意见建议，为企业提供法律咨询。会同公安机关清结涉企“挂案”，监督纠正涉企案件违法“查扣冻”，审查清理涉虚开发票类犯罪“空壳公司”。“有呼即应、无事不扰”检察护企工作做法被《法治日报》推介。</w:t>
      </w:r>
    </w:p>
    <w:p w14:paraId="6E120E2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（6）推动防范化解风险隐患不够有力。</w:t>
      </w:r>
    </w:p>
    <w:p w14:paraId="2FB44A2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013D58C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发挥诉前主导作用，对于重大、复杂非法集资案件，及时引导侦查机关查明涉案资产去向，督促依法及时“查扣冻”。加大对资金去向等证据的审查力度，充分发挥认罪认罚从宽制度的追赃挽损功能，强化释法说理，引导犯罪嫌疑人退赃退赔。加大对法院财产性判项执行的监督力度，加强与公安、政府职能部门、金融机构沟通衔接，积极参与风险化解、防控工作。开展防范非法集资宣传活动，教育引导人民群众增强防范意识。</w:t>
      </w:r>
    </w:p>
    <w:p w14:paraId="7C06435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（7）知识产权综合履职不够有力。</w:t>
      </w:r>
    </w:p>
    <w:p w14:paraId="57ED692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76F7B04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将知识产权综合履职工作纳入“检察护企”专项行动，纳入季度业务讲评、重点工作推进会范围。充分发挥知识产权领导小组整体统筹调度作用，“四大检察”内部信息共享、线索移送进一步深化。集中开展涉知识产权法律法规、指导性案例学习。建立全市办理知识产权案件台账，专人定期督促、准确填报。</w:t>
      </w:r>
    </w:p>
    <w:p w14:paraId="275B6B1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（8）协调推进重大案件查办需加力。</w:t>
      </w:r>
    </w:p>
    <w:p w14:paraId="6AE7088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4E22FBB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整改情况：制定并落实相关措施，提升规范报备意识。完善定期会商制度，加强监检警工作衔接。加强对基层院指导，召开检察官联席会研判会商；开展岗位练兵，提升能力水平。</w:t>
      </w:r>
    </w:p>
    <w:p w14:paraId="23FE65B6">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b/>
          <w:bCs/>
          <w:color w:val="auto"/>
          <w:spacing w:val="0"/>
          <w:kern w:val="0"/>
          <w:sz w:val="32"/>
          <w:szCs w:val="32"/>
          <w:lang w:val="en-US" w:eastAsia="zh-CN"/>
        </w:rPr>
        <w:t>3.落实司法为民的理念不够到位。</w:t>
      </w:r>
    </w:p>
    <w:p w14:paraId="2A83743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（9）落实“持续做实检察为民”要求有差距。</w:t>
      </w:r>
    </w:p>
    <w:p w14:paraId="613D8C8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61F5A61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坚持“应听证尽听证”原则，邀请人民监督员参与听证开展监督。严格落实司法救助工作要求，统一救助标准，拓宽资金来源，加强司法救助与社会救助的衔接工作，持续推广心理救助和“检·爱计划”项目。对生效裁判监督案件全面审查，对审判活动、执行活动同步审查，充分运用调查核实权，查明案件事实。强化与审判机关、行政机关沟通协作，综合运用听证、司法救助等手段实现行政争议实质性化解。</w:t>
      </w:r>
    </w:p>
    <w:p w14:paraId="6D1BB99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（10）检察长接待日落实不到位。</w:t>
      </w:r>
    </w:p>
    <w:p w14:paraId="2567CEF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6834668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整改情况：党组会传达学习检察长接待日制度文件，严格按规定开展工作。成立信访工作领导小组，加强12309检察服务中心建设，推进信访工作法治化建设。</w:t>
      </w:r>
    </w:p>
    <w:p w14:paraId="68D018B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（11）常态化扫黑除恶工作履职不够有力。</w:t>
      </w:r>
    </w:p>
    <w:p w14:paraId="685DF3A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13CEC22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整改情况：加强工作部署，党组会研究扫黑除恶议题。强化组织领导，加强机制保障，确保专人专职。对建议落实情况开展“回头看”，进一步压实行业主管责任。</w:t>
      </w:r>
    </w:p>
    <w:p w14:paraId="1CBF722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（12）落实“利剑护蕾”专项行动不力。</w:t>
      </w:r>
    </w:p>
    <w:p w14:paraId="1981054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1768930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落实请示汇报制度，市院加强把关。为未成年被害人提供心理疏导，并发放司法救助金、帮助生活安置。联合市教育局出台《关于涉案未成年人控辍保学协助配合机制的实施细则》。选派143名检察官到担任法治副校长，开展法治宣传活动254场次，在中小学校设置检察官信箱59个。</w:t>
      </w:r>
    </w:p>
    <w:p w14:paraId="3CBE290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b/>
          <w:bCs/>
          <w:color w:val="auto"/>
          <w:spacing w:val="0"/>
          <w:kern w:val="0"/>
          <w:sz w:val="32"/>
          <w:szCs w:val="32"/>
          <w:lang w:val="en-US" w:eastAsia="zh-CN"/>
        </w:rPr>
        <w:t>4.提升法律监督质效存在不足。</w:t>
      </w:r>
    </w:p>
    <w:p w14:paraId="42E7D72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（13）以诉源治理促进社会治理意识不强。</w:t>
      </w:r>
    </w:p>
    <w:p w14:paraId="3AFAE1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5E86047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整改情况：就办案过程中发现的问题，制发社会治理检察建议。对检察建议整改落实情况强化跟踪问效，及时提示被建议单位按期回复整改。</w:t>
      </w:r>
    </w:p>
    <w:p w14:paraId="071AA93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（14）行刑反向衔接工作推进效果不佳。</w:t>
      </w:r>
    </w:p>
    <w:p w14:paraId="306ACF1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2138073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加强机制建设，如鼎城区院与区公安局联合出台《关于推进行政执法与行政检察监督协作配合实施办法》。加大跟踪督促力度，及时了解行政机关依据检察意见开展行政处罚情况。与行政机关加强沟通，共同研判解决工作难点。</w:t>
      </w:r>
    </w:p>
    <w:p w14:paraId="21EF407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（15）侦协办“三化”建设不到位。</w:t>
      </w:r>
    </w:p>
    <w:p w14:paraId="20C16BD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30EC446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整改情况：直属分局、六小区分局侦协办均已挂牌并按相关规定开展“三化”运行，切实发挥侦协办的作用。</w:t>
      </w:r>
    </w:p>
    <w:p w14:paraId="7461D00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（16）法律监督力度不够、刚性不强、效果不佳等问题不同程度存在。</w:t>
      </w:r>
    </w:p>
    <w:p w14:paraId="5715ACA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35CB8C7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利用侦查监督与协作配合机制、信息共享机制、检察官联席会议机制，推广适用刑事检察法律监督模型，拓宽监督渠道。召开检警联席会议，强化对普遍性、深层次侦查违法问题监督。提升民事检察建议刚性，对于拟提出再审检察建议、提出抗诉的案件，把准案件法律适用和事实认定关，实现精准监督、有效监督。以民事执行监督专项活动为抓手，围绕当前执行程序中的关键环节及人民群众反映强烈的突出问题，加大监督力度。坚持“一案双查”，注重深挖司法不公背后的司法腐败问题。强化行政诉讼监督，促进依法行政、推进社会治理。新设驻市强制隔离戒毒所检察室。</w:t>
      </w:r>
    </w:p>
    <w:p w14:paraId="24C5600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（17）释法说理化解矛盾工作有待加强。</w:t>
      </w:r>
    </w:p>
    <w:p w14:paraId="717CDB6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4F4FC89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整改情况：对当事人不服不支持监督决定的案件，充分释法说理。全面排查涉检案件矛盾风险，制定风险防范处置预案。对疑难复杂或影响较大案件，邀请代表委员参加听证，力促案结事了人和。</w:t>
      </w:r>
    </w:p>
    <w:p w14:paraId="7B7A50E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（18）重指标、看排名、盯数字现象比较突出。</w:t>
      </w:r>
    </w:p>
    <w:p w14:paraId="1AF178C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395439F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贯彻落实最高检提出的“一取消三不再”要求，全面取消全市检察机关业务、综合考核，一体抓实“三个管理”。组织开展案件质量专项评查，召开工作讲评会，组织学习最高检指导性案例，邀请业务骨干授课。</w:t>
      </w:r>
    </w:p>
    <w:p w14:paraId="267CA95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b/>
          <w:bCs/>
          <w:color w:val="auto"/>
          <w:spacing w:val="0"/>
          <w:kern w:val="0"/>
          <w:sz w:val="32"/>
          <w:szCs w:val="32"/>
          <w:lang w:val="en-US" w:eastAsia="zh-CN"/>
        </w:rPr>
        <w:t>5.落实意识形态工作责任制有欠缺。</w:t>
      </w:r>
    </w:p>
    <w:p w14:paraId="4931D4E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（19）对意识形态工作决策部署学习不够全面。</w:t>
      </w:r>
    </w:p>
    <w:p w14:paraId="17011F8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3101735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整改情况：院党组、党组理论学习中心组、各党支部传达学习习近平总书记关于意识形态工作的重要论述及相关文件精神。</w:t>
      </w:r>
    </w:p>
    <w:p w14:paraId="670E387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（20）对落实意识形态工作认识有偏差。</w:t>
      </w:r>
    </w:p>
    <w:p w14:paraId="46642CF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484E708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整改情况：党组会专题听取工作情况，研究专项检查反馈意见整改方案，调整工作领导小组，明确责任主体，班子成员履行意识形态工作“一岗双责”。召开工作联席会，分析研判意识形态工作。</w:t>
      </w:r>
    </w:p>
    <w:p w14:paraId="545C914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（21）意识形态阵地管理不够到位。</w:t>
      </w:r>
    </w:p>
    <w:p w14:paraId="21B5248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32E0D07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整改情况：坚持落实信息发布“三审”制度，制定重大决策事项舆情风险评估制度。严格落实意识形态阵地整改要求。</w:t>
      </w:r>
    </w:p>
    <w:p w14:paraId="0498B75F">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b/>
          <w:bCs/>
          <w:color w:val="auto"/>
          <w:spacing w:val="0"/>
          <w:kern w:val="0"/>
          <w:sz w:val="32"/>
          <w:szCs w:val="32"/>
          <w:lang w:val="en-US" w:eastAsia="zh-CN"/>
        </w:rPr>
        <w:t>6.落实党管保密责任不到位。</w:t>
      </w:r>
    </w:p>
    <w:p w14:paraId="75E4CAD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（22）党组对保密工作保障不够到位。</w:t>
      </w:r>
    </w:p>
    <w:p w14:paraId="29CB96B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4E5407E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整改情况：准确界定保密要害部门，完成机要阅文室建设。</w:t>
      </w:r>
    </w:p>
    <w:p w14:paraId="4B0E167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（23）保密工作具体责任落实不够有力。</w:t>
      </w:r>
    </w:p>
    <w:p w14:paraId="63D8472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67AB0A2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整改情况：完善涉密人员管理台账和备案审查登记，定期回访离岗离职涉密人员。</w:t>
      </w:r>
    </w:p>
    <w:p w14:paraId="4F1E463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color w:val="auto"/>
          <w:spacing w:val="0"/>
          <w:kern w:val="0"/>
          <w:sz w:val="32"/>
          <w:szCs w:val="32"/>
          <w:lang w:val="en-US" w:eastAsia="zh-CN"/>
        </w:rPr>
      </w:pPr>
      <w:r>
        <w:rPr>
          <w:rFonts w:hint="eastAsia" w:ascii="楷体_GB2312" w:hAnsi="楷体_GB2312" w:eastAsia="楷体_GB2312" w:cs="楷体_GB2312"/>
          <w:b w:val="0"/>
          <w:bCs w:val="0"/>
          <w:color w:val="auto"/>
          <w:spacing w:val="0"/>
          <w:kern w:val="0"/>
          <w:sz w:val="32"/>
          <w:szCs w:val="32"/>
          <w:lang w:val="en-US" w:eastAsia="zh-CN"/>
        </w:rPr>
        <w:t>（二）落实全面从严治党不够坚强有力，党风廉政建设主体责任履行不够到位</w:t>
      </w:r>
    </w:p>
    <w:p w14:paraId="0027A452">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b/>
          <w:bCs/>
          <w:color w:val="auto"/>
          <w:spacing w:val="0"/>
          <w:kern w:val="0"/>
          <w:sz w:val="32"/>
          <w:szCs w:val="32"/>
          <w:lang w:val="en-US" w:eastAsia="zh-CN"/>
        </w:rPr>
        <w:t>7.“两个责任”压得不实。</w:t>
      </w:r>
    </w:p>
    <w:p w14:paraId="2B12CE3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（24）主体责任不落实。</w:t>
      </w:r>
    </w:p>
    <w:p w14:paraId="5C6C9C9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694D75C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整改情况：重新调整院领导分工，明确党组班子成员按照党风廉政建设责任制履行“一岗双责”责任。</w:t>
      </w:r>
    </w:p>
    <w:p w14:paraId="03CE3E5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（25）廉政教育和风险防控不到位。</w:t>
      </w:r>
    </w:p>
    <w:p w14:paraId="0EAB288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74895BD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整改情况：发布廉政风险防控工作提示，传达学习相关精神。加强上下班、会议出勤情况监督。加强作风纪律建设，机关纪委联合检务督察部开展纪律作风督察行动。</w:t>
      </w:r>
    </w:p>
    <w:p w14:paraId="1193220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（26）日常监督没有形成合力。</w:t>
      </w:r>
    </w:p>
    <w:p w14:paraId="5278E6C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4DC4440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整改情况：构建内部监督工作联席会议制度，充分运用身边事教育身边人。细化管理规定，常态化开展日常纪律作风监督。</w:t>
      </w:r>
    </w:p>
    <w:p w14:paraId="7E6E9DD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（27）驻院纪检监察组监督不够有力。</w:t>
      </w:r>
    </w:p>
    <w:p w14:paraId="55AFE70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254AF38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通过党风廉政建设联席会制度和内部监督工作联席会，建立协作配合、线索移送机制。与其他政法单位纪检监察组联系，实行组组联动，重点核查跨部门问题线索。强化检察业务知识学习，提升履职能力。</w:t>
      </w:r>
    </w:p>
    <w:p w14:paraId="25EBC42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b/>
          <w:bCs/>
          <w:color w:val="auto"/>
          <w:spacing w:val="0"/>
          <w:kern w:val="0"/>
          <w:sz w:val="32"/>
          <w:szCs w:val="32"/>
          <w:lang w:val="en-US" w:eastAsia="zh-CN"/>
        </w:rPr>
        <w:t>8.违反中央八项规定精神和“四风”问题仍然存在。</w:t>
      </w:r>
    </w:p>
    <w:p w14:paraId="6300AA8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（28）落实职工福利待遇政策有偏差。</w:t>
      </w:r>
    </w:p>
    <w:p w14:paraId="24BCD6F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整改结果：阶段性完成。</w:t>
      </w:r>
    </w:p>
    <w:p w14:paraId="1FFAE52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整改情况：对宿舍区直饮水、热水、中央空调依据市场化要求运营，待条件具备后，稳步推进“三供一业”改革。</w:t>
      </w:r>
    </w:p>
    <w:p w14:paraId="29A9F29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（29）工资待遇和津补贴发放不规范。</w:t>
      </w:r>
    </w:p>
    <w:p w14:paraId="5958B7F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2598B77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整改情况：重新确定部分同志的身份并核定工资待遇，不规范发放的津补贴退款到位。</w:t>
      </w:r>
    </w:p>
    <w:p w14:paraId="55D6476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（30）规范使用检察监督经费有欠缺。</w:t>
      </w:r>
    </w:p>
    <w:p w14:paraId="38D1725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7EFB3DD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整改情况：健全完善检察业务办案经费管理办法，明确开支范围。</w:t>
      </w:r>
    </w:p>
    <w:p w14:paraId="511B77A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（31）办公设备超标准配备。</w:t>
      </w:r>
    </w:p>
    <w:p w14:paraId="2EB129F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726C880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整改情况：组织各部门参加固定资产管理工作会议，提高全院干警的资产管理意识。严格控制办公设备购置，规范资产配置。</w:t>
      </w:r>
    </w:p>
    <w:p w14:paraId="5136F6E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（32）公务接待、公务用车、差旅费管理不规范。</w:t>
      </w:r>
    </w:p>
    <w:p w14:paraId="569F1A5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3DFB82B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整改情况：下发通知明确公务接待必须使用公函，统一制作公函格式。组织各部门学习公务接待相关政策，严格审批流程。继续规范使用公务用车信息化管理平台，公务用车实行线上申请、审批。</w:t>
      </w:r>
    </w:p>
    <w:p w14:paraId="148ED4B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（33）工会开支管理不规范。</w:t>
      </w:r>
    </w:p>
    <w:p w14:paraId="0492C4B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7226C2D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整改情况：强化工会会员管理，实行动态更新。整改不合规开支，规范工会经费划拨，加强使用管理。派员参加全市工会财务经审培训班，提升工会财务人员能力。</w:t>
      </w:r>
    </w:p>
    <w:p w14:paraId="291DCE7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b/>
          <w:bCs/>
          <w:color w:val="auto"/>
          <w:spacing w:val="0"/>
          <w:kern w:val="0"/>
          <w:sz w:val="32"/>
          <w:szCs w:val="32"/>
          <w:lang w:val="en-US" w:eastAsia="zh-CN"/>
        </w:rPr>
        <w:t>9.重要领域廉政风险比较突出。</w:t>
      </w:r>
    </w:p>
    <w:p w14:paraId="6969900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（34）违纪违法问题时有发生。</w:t>
      </w:r>
    </w:p>
    <w:p w14:paraId="36281A8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3576DD3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扎实开展以案促改、以案明纪系列工作，深入推进党纪学习教育，常态化开展警示教育活动。推动分管检察长与部门负责人落实“一岗双责”责任。制定廉政风险防控手册，对廉政风险点，细化防控措施。建立内部监督工作联席会机制。深化落实防止干预司法“三个规定”。</w:t>
      </w:r>
    </w:p>
    <w:p w14:paraId="0679729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（35）工程项目把关不严。</w:t>
      </w:r>
    </w:p>
    <w:p w14:paraId="6351F91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43F48C1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落实工程项目管理办法、合同管理办法、电子卖场采购管理办法等相关规定，强化制度保障。组织计财装备部人员学习政府采购、招投标等法规政策。全面自查2022年以来的工程项目，进一步规范政府采购程序，严格工程项目管理。</w:t>
      </w:r>
    </w:p>
    <w:p w14:paraId="5FF6B22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val="0"/>
          <w:color w:val="auto"/>
          <w:spacing w:val="0"/>
          <w:kern w:val="0"/>
          <w:sz w:val="32"/>
          <w:szCs w:val="32"/>
          <w:lang w:val="en-US" w:eastAsia="zh-CN"/>
        </w:rPr>
      </w:pPr>
      <w:r>
        <w:rPr>
          <w:rFonts w:hint="eastAsia" w:ascii="楷体_GB2312" w:hAnsi="楷体_GB2312" w:eastAsia="楷体_GB2312" w:cs="楷体_GB2312"/>
          <w:b w:val="0"/>
          <w:bCs w:val="0"/>
          <w:color w:val="auto"/>
          <w:spacing w:val="0"/>
          <w:kern w:val="0"/>
          <w:sz w:val="32"/>
          <w:szCs w:val="32"/>
          <w:lang w:val="en-US" w:eastAsia="zh-CN"/>
        </w:rPr>
        <w:t>（三）落实新时代党的组织路线有偏差，党组的核心作用发挥不充分</w:t>
      </w:r>
    </w:p>
    <w:p w14:paraId="50CBEA42">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b/>
          <w:bCs/>
          <w:color w:val="auto"/>
          <w:spacing w:val="0"/>
          <w:kern w:val="0"/>
          <w:sz w:val="32"/>
          <w:szCs w:val="32"/>
          <w:lang w:val="en-US" w:eastAsia="zh-CN"/>
        </w:rPr>
        <w:t>10.领导班子建设有不足。</w:t>
      </w:r>
    </w:p>
    <w:p w14:paraId="1AB2AE4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（36）党组议事不规范。</w:t>
      </w:r>
    </w:p>
    <w:p w14:paraId="6F30F62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32DE875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整改情况：组织学习党组会议事规则，严格执行党组会议回避制度，列席人员不参与人事议题研究。</w:t>
      </w:r>
    </w:p>
    <w:p w14:paraId="667A247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（37）执行民主集中制有偏差。</w:t>
      </w:r>
    </w:p>
    <w:p w14:paraId="11833FB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75A7548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 w:eastAsia="zh-CN"/>
        </w:rPr>
      </w:pPr>
      <w:r>
        <w:rPr>
          <w:rFonts w:hint="eastAsia" w:ascii="仿宋_GB2312" w:hAnsi="仿宋_GB2312" w:eastAsia="仿宋_GB2312" w:cs="仿宋_GB2312"/>
          <w:b w:val="0"/>
          <w:bCs w:val="0"/>
          <w:color w:val="auto"/>
          <w:spacing w:val="0"/>
          <w:kern w:val="0"/>
          <w:sz w:val="32"/>
          <w:szCs w:val="32"/>
          <w:lang w:val="en-US" w:eastAsia="zh-CN"/>
        </w:rPr>
        <w:t>整改情况：</w:t>
      </w:r>
      <w:r>
        <w:rPr>
          <w:rFonts w:hint="eastAsia" w:ascii="仿宋_GB2312" w:hAnsi="仿宋_GB2312" w:eastAsia="仿宋_GB2312" w:cs="仿宋_GB2312"/>
          <w:b w:val="0"/>
          <w:bCs w:val="0"/>
          <w:color w:val="auto"/>
          <w:spacing w:val="0"/>
          <w:kern w:val="0"/>
          <w:sz w:val="32"/>
          <w:szCs w:val="32"/>
          <w:lang w:val="en" w:eastAsia="zh-CN"/>
        </w:rPr>
        <w:t>做好会前请示、酝酿工作，涉及重大制度的修改制定向法律政策研究室备案，涉及财务、人事等方面议题时，相关部门负责人列席发表意见。规范议事流程，议题汇报完毕后，按照“分管领导补充汇报—其他党组成员发言表决、非党组成员发表意见不表决—一把手末位表态制”的顺序，及时表决形成决定。</w:t>
      </w:r>
    </w:p>
    <w:p w14:paraId="5F8FB99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 w:eastAsia="zh-CN"/>
        </w:rPr>
      </w:pPr>
      <w:r>
        <w:rPr>
          <w:rFonts w:hint="eastAsia" w:ascii="仿宋_GB2312" w:hAnsi="仿宋_GB2312" w:eastAsia="仿宋_GB2312" w:cs="仿宋_GB2312"/>
          <w:b w:val="0"/>
          <w:bCs w:val="0"/>
          <w:color w:val="auto"/>
          <w:spacing w:val="0"/>
          <w:kern w:val="0"/>
          <w:sz w:val="32"/>
          <w:szCs w:val="32"/>
          <w:lang w:val="en" w:eastAsia="zh-CN"/>
        </w:rPr>
        <w:t>（</w:t>
      </w:r>
      <w:r>
        <w:rPr>
          <w:rFonts w:hint="eastAsia" w:ascii="仿宋_GB2312" w:hAnsi="仿宋_GB2312" w:eastAsia="仿宋_GB2312" w:cs="仿宋_GB2312"/>
          <w:b w:val="0"/>
          <w:bCs w:val="0"/>
          <w:color w:val="auto"/>
          <w:spacing w:val="0"/>
          <w:kern w:val="0"/>
          <w:sz w:val="32"/>
          <w:szCs w:val="32"/>
          <w:lang w:val="en-US" w:eastAsia="zh-CN"/>
        </w:rPr>
        <w:t>38</w:t>
      </w:r>
      <w:r>
        <w:rPr>
          <w:rFonts w:hint="eastAsia" w:ascii="仿宋_GB2312" w:hAnsi="仿宋_GB2312" w:eastAsia="仿宋_GB2312" w:cs="仿宋_GB2312"/>
          <w:b w:val="0"/>
          <w:bCs w:val="0"/>
          <w:color w:val="auto"/>
          <w:spacing w:val="0"/>
          <w:kern w:val="0"/>
          <w:sz w:val="32"/>
          <w:szCs w:val="32"/>
          <w:lang w:val="en" w:eastAsia="zh-CN"/>
        </w:rPr>
        <w:t>）执行“三重一大”制度不够到位。</w:t>
      </w:r>
    </w:p>
    <w:p w14:paraId="3A53FA5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01EF550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制作项目备案登记表，重大项目在提交党组会议讨论决定前，需报驻院纪检监察组备案。严格执行“三重一大”议事决策制度，重大决策、重大项目安排和大额资金使用，均提交党组会议讨论决定，严格按程序组织实施。</w:t>
      </w:r>
    </w:p>
    <w:p w14:paraId="333BC8E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（39）制度建设有欠缺。</w:t>
      </w:r>
    </w:p>
    <w:p w14:paraId="4F1A138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2FB6D1E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整改情况：修订检察长办公会规则，将院务会相关规则一并列入。修订完善检委会议事规则。</w:t>
      </w:r>
    </w:p>
    <w:p w14:paraId="51BD7FA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（40）领导干部轮岗交流不到位。</w:t>
      </w:r>
    </w:p>
    <w:p w14:paraId="3F36EC9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717871D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整改情况：根据干部管理权限，向市委组织部、巡察组反馈领导干部具体任职情况，寻求政策支持。严格落实省委组织部关于推进政法领导干部交流的文件精神，及时调整领导干部，优化班子结构。</w:t>
      </w:r>
    </w:p>
    <w:p w14:paraId="13EFB72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b/>
          <w:bCs/>
          <w:color w:val="auto"/>
          <w:spacing w:val="0"/>
          <w:kern w:val="0"/>
          <w:sz w:val="32"/>
          <w:szCs w:val="32"/>
          <w:lang w:val="en-US" w:eastAsia="zh-CN"/>
        </w:rPr>
        <w:t>11.干部队伍建设有短板。</w:t>
      </w:r>
    </w:p>
    <w:p w14:paraId="2FE460F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（41）检察人员性别、年龄结构欠优化。</w:t>
      </w:r>
    </w:p>
    <w:p w14:paraId="43507BF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整改结果：阶段性完成。</w:t>
      </w:r>
    </w:p>
    <w:p w14:paraId="348C765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积极向有关部门反馈，寻求政策支持。近两年通过公招，性别、年龄结构失衡问题将逐步得到改善。党组启动人事调整工作，择优选拔干部，内设机构正职平均年龄下降。积极推进初任检察官遴选，逐步优化检察官年龄、知识结构。对班子年龄结构欠合理的基层院，适时交流调整。</w:t>
      </w:r>
    </w:p>
    <w:p w14:paraId="1029E6F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（42）检委会委员结构不科学。</w:t>
      </w:r>
    </w:p>
    <w:p w14:paraId="36FC37F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6B10D5B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整改情况：对现有检委会委员构成予以优化，提请市人大常委会新任命4名检委会委员，确保“四大检察”业务全覆盖。</w:t>
      </w:r>
    </w:p>
    <w:p w14:paraId="032F501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（43）干部激励机制有欠缺。</w:t>
      </w:r>
    </w:p>
    <w:p w14:paraId="4B83790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12B2428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整改情况：鼓励业务部门和综合部门干警双向交流履职，在职务职级晋升时优先考虑具有业务和综合岗位经历的干部。持续关心司法行政人员的成长进步，加强思想政治教育。</w:t>
      </w:r>
    </w:p>
    <w:p w14:paraId="119B88B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（44）干部培养调整不及时。</w:t>
      </w:r>
    </w:p>
    <w:p w14:paraId="5272C44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7316387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整改情况：院党组启动人事调整工作，提拔3名同志任职。下一步严格按照《党政领导干部选拔任用工作条例》，每年至少启动一次内设机构领导职务调整、干警职级晋升，优化干部队伍结构。</w:t>
      </w:r>
    </w:p>
    <w:p w14:paraId="2320D595">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b/>
          <w:bCs/>
          <w:color w:val="auto"/>
          <w:spacing w:val="0"/>
          <w:kern w:val="0"/>
          <w:sz w:val="32"/>
          <w:szCs w:val="32"/>
          <w:lang w:val="en-US" w:eastAsia="zh-CN"/>
        </w:rPr>
        <w:t>12.抓党建强基础有欠缺。</w:t>
      </w:r>
    </w:p>
    <w:p w14:paraId="7137A08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（45-47）支部选举不规范；党内政治生活不严肃；党务工作弱化趋势明显。</w:t>
      </w:r>
    </w:p>
    <w:p w14:paraId="09A48F0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6184221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对照党的组织制度自查清单进行自查，将查摆出的问题纳入年底党支部述职评议的内容。组织召开全市检察机关党建工作推进会，成立党建工作领导小组，强化党建工作统筹。组织开展党务工作人员培训，对于党员发展纪实手册等问题整改到位。严格按照要求召开2024年度民主生活会暨巡察整改专题民主生活会。</w:t>
      </w:r>
    </w:p>
    <w:p w14:paraId="26485F1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b/>
          <w:bCs/>
          <w:color w:val="auto"/>
          <w:spacing w:val="0"/>
          <w:kern w:val="0"/>
          <w:sz w:val="32"/>
          <w:szCs w:val="32"/>
          <w:lang w:val="en-US" w:eastAsia="zh-CN"/>
        </w:rPr>
        <w:t>13.干部监督管理不规范。</w:t>
      </w:r>
    </w:p>
    <w:p w14:paraId="040DDFE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（48）干部选拔任用不规范。</w:t>
      </w:r>
    </w:p>
    <w:p w14:paraId="73239DB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03771F6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整改情况：严格干部选拔任用程序，对干部任用资料进行查缺补漏，并向组织部专题反馈，整改情况得到认可。进一步加强政策文件学习，规范干部选拔任用工作流程。</w:t>
      </w:r>
    </w:p>
    <w:p w14:paraId="42709E5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（49）干部档案管理有瑕疵。</w:t>
      </w:r>
    </w:p>
    <w:p w14:paraId="7484B6A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744A65D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整改情况：启动档案信息化建设，全面清理干部人事档案，查漏补缺。结合干部人事档案数字化建设要求，开展档案专审“回头看”。</w:t>
      </w:r>
    </w:p>
    <w:p w14:paraId="4400AF8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（50）出国（境）管理不到位。</w:t>
      </w:r>
    </w:p>
    <w:p w14:paraId="787520F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0DA3D76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整改情况：下发干部因私出国（境）管理监督工作要求，加强登记备案、证照管理，严格审批程序，加强政策宣讲，引导检察人员自觉遵守出国（境）相关规定。</w:t>
      </w:r>
    </w:p>
    <w:p w14:paraId="63EE90C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（51）干部违纪处理不及时。</w:t>
      </w:r>
    </w:p>
    <w:p w14:paraId="215EEC3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37335F2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整改情况：常态化开展日常纪律作风建设，对各基层院节假日值班值守、公车使用等情况进行暗访，及时督促整改。认真核查并处置一名基层院干警连续旷工的问题。</w:t>
      </w:r>
    </w:p>
    <w:p w14:paraId="1434B98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color w:val="auto"/>
          <w:spacing w:val="0"/>
          <w:kern w:val="0"/>
          <w:sz w:val="32"/>
          <w:szCs w:val="32"/>
          <w:lang w:val="en-US" w:eastAsia="zh-CN"/>
        </w:rPr>
      </w:pPr>
      <w:r>
        <w:rPr>
          <w:rFonts w:hint="eastAsia" w:ascii="楷体" w:hAnsi="楷体" w:eastAsia="楷体" w:cs="楷体"/>
          <w:b w:val="0"/>
          <w:bCs w:val="0"/>
          <w:color w:val="auto"/>
          <w:spacing w:val="0"/>
          <w:kern w:val="0"/>
          <w:sz w:val="32"/>
          <w:szCs w:val="32"/>
          <w:lang w:val="en-US" w:eastAsia="zh-CN"/>
        </w:rPr>
        <w:t>（四）落实巡视巡察审计整改不彻底，扎实做好巡察“后半篇文章”有差距</w:t>
      </w:r>
    </w:p>
    <w:p w14:paraId="5CC120A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b/>
          <w:bCs/>
          <w:color w:val="auto"/>
          <w:spacing w:val="0"/>
          <w:kern w:val="0"/>
          <w:sz w:val="32"/>
          <w:szCs w:val="32"/>
          <w:lang w:val="en-US" w:eastAsia="zh-CN"/>
        </w:rPr>
        <w:t>14.干部轮岗制度不落实。</w:t>
      </w:r>
    </w:p>
    <w:p w14:paraId="6B5BAED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（52）2018年省院巡视反馈的“干部轮岗制度没有落实”的问题，仍有干部没有轮岗到位。</w:t>
      </w:r>
    </w:p>
    <w:p w14:paraId="604FB1C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1B1F5EF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整改情况：已启动人事调整工作，将干部轮岗到位，严格落实要求，推动内部轮岗任职。</w:t>
      </w:r>
    </w:p>
    <w:p w14:paraId="42A4FF96">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b/>
          <w:bCs/>
          <w:color w:val="auto"/>
          <w:spacing w:val="0"/>
          <w:kern w:val="0"/>
          <w:sz w:val="32"/>
          <w:szCs w:val="32"/>
          <w:lang w:val="en-US" w:eastAsia="zh-CN"/>
        </w:rPr>
        <w:t>15.往来款项长期挂账未处理。</w:t>
      </w:r>
    </w:p>
    <w:p w14:paraId="5C11B1C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（53）2023年省审计厅对市院专项审计指出的相关问题未整改到位。</w:t>
      </w:r>
    </w:p>
    <w:p w14:paraId="02F1E81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46549DE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 w:eastAsia="zh-CN"/>
        </w:rPr>
      </w:pPr>
      <w:r>
        <w:rPr>
          <w:rFonts w:hint="eastAsia" w:ascii="仿宋_GB2312" w:hAnsi="仿宋_GB2312" w:eastAsia="仿宋_GB2312" w:cs="仿宋_GB2312"/>
          <w:b w:val="0"/>
          <w:bCs w:val="0"/>
          <w:color w:val="auto"/>
          <w:spacing w:val="0"/>
          <w:kern w:val="0"/>
          <w:sz w:val="32"/>
          <w:szCs w:val="32"/>
          <w:lang w:val="en-US" w:eastAsia="zh-CN"/>
        </w:rPr>
        <w:t>整改情况：已按审计整改要求整改完毕</w:t>
      </w:r>
      <w:r>
        <w:rPr>
          <w:rFonts w:hint="eastAsia" w:ascii="仿宋_GB2312" w:hAnsi="仿宋_GB2312" w:eastAsia="仿宋_GB2312" w:cs="仿宋_GB2312"/>
          <w:b w:val="0"/>
          <w:bCs w:val="0"/>
          <w:color w:val="auto"/>
          <w:spacing w:val="0"/>
          <w:kern w:val="0"/>
          <w:sz w:val="32"/>
          <w:szCs w:val="32"/>
          <w:lang w:val="en" w:eastAsia="zh-CN"/>
        </w:rPr>
        <w:t>。</w:t>
      </w:r>
    </w:p>
    <w:p w14:paraId="5CC3D81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b/>
          <w:bCs/>
          <w:color w:val="auto"/>
          <w:spacing w:val="0"/>
          <w:kern w:val="0"/>
          <w:sz w:val="32"/>
          <w:szCs w:val="32"/>
          <w:lang w:val="en-US" w:eastAsia="zh-CN"/>
        </w:rPr>
        <w:t>16.上下同改不够到位。</w:t>
      </w:r>
    </w:p>
    <w:p w14:paraId="07DF7AD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（54）检察权运行内部监督制约机制不够健全。</w:t>
      </w:r>
    </w:p>
    <w:p w14:paraId="029EA03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整改结果：完成。</w:t>
      </w:r>
    </w:p>
    <w:p w14:paraId="03B0B14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整改情况：推动构建以检察长和检委会宏观管理为统领、业务部门自我管理为基础、案件管理部门集中管理为枢纽、相关部门协同管理为保障的检察业务管理组织体系。强化数据质量专项核查和日常监管，落实“每案必评”试点工作，初步实现对在检察业务应用系统中流转的案件全覆盖智能化评查。严格涉案财物管理，初步实现全市刑事诉讼涉案财物集中统一管理工作目标。</w:t>
      </w:r>
    </w:p>
    <w:p w14:paraId="71EF308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pacing w:val="0"/>
          <w:kern w:val="0"/>
          <w:sz w:val="32"/>
          <w:szCs w:val="32"/>
          <w:lang w:val="en-US" w:eastAsia="zh-CN"/>
        </w:rPr>
      </w:pPr>
      <w:r>
        <w:rPr>
          <w:rFonts w:hint="eastAsia" w:ascii="黑体" w:hAnsi="黑体" w:eastAsia="黑体" w:cs="黑体"/>
          <w:b w:val="0"/>
          <w:bCs w:val="0"/>
          <w:color w:val="auto"/>
          <w:spacing w:val="0"/>
          <w:kern w:val="0"/>
          <w:sz w:val="32"/>
          <w:szCs w:val="32"/>
          <w:lang w:val="en-US" w:eastAsia="zh-CN"/>
        </w:rPr>
        <w:t>三、下一步整改工作安排</w:t>
      </w:r>
    </w:p>
    <w:p w14:paraId="170A83F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楷体_GB2312" w:hAnsi="楷体_GB2312" w:eastAsia="楷体_GB2312" w:cs="楷体_GB2312"/>
          <w:b w:val="0"/>
          <w:bCs w:val="0"/>
          <w:color w:val="auto"/>
          <w:spacing w:val="0"/>
          <w:kern w:val="0"/>
          <w:sz w:val="32"/>
          <w:szCs w:val="32"/>
          <w:lang w:val="en-US" w:eastAsia="zh-CN"/>
        </w:rPr>
        <w:t>（一）强化政治担当，落实“两个责任”。</w:t>
      </w:r>
      <w:r>
        <w:rPr>
          <w:rFonts w:hint="eastAsia" w:ascii="仿宋_GB2312" w:hAnsi="仿宋_GB2312" w:eastAsia="仿宋_GB2312" w:cs="仿宋_GB2312"/>
          <w:b w:val="0"/>
          <w:bCs w:val="0"/>
          <w:color w:val="auto"/>
          <w:spacing w:val="0"/>
          <w:kern w:val="0"/>
          <w:sz w:val="32"/>
          <w:szCs w:val="32"/>
          <w:lang w:val="en-US" w:eastAsia="zh-CN"/>
        </w:rPr>
        <w:t>坚持用习近平新时代中国特色社会主义思想凝心铸魂，全面学习贯彻党的二十大和二十届二中、三中全会精神。坚持全面从严治党，严格落实好主体责任，切实加强和规范党内政治生活，加强党内监督，把严明纪律摆在更加突出的位置，真正把巡察成果转化为推动检察工作的动力。</w:t>
      </w:r>
    </w:p>
    <w:p w14:paraId="52BDBB9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楷体_GB2312" w:hAnsi="楷体_GB2312" w:eastAsia="楷体_GB2312" w:cs="楷体_GB2312"/>
          <w:b w:val="0"/>
          <w:bCs w:val="0"/>
          <w:color w:val="auto"/>
          <w:spacing w:val="0"/>
          <w:kern w:val="0"/>
          <w:sz w:val="32"/>
          <w:szCs w:val="32"/>
          <w:lang w:val="en-US" w:eastAsia="zh-CN"/>
        </w:rPr>
        <w:t>（二）深化后续整改，建立长效机制。</w:t>
      </w:r>
      <w:r>
        <w:rPr>
          <w:rFonts w:hint="eastAsia" w:ascii="仿宋_GB2312" w:hAnsi="仿宋_GB2312" w:eastAsia="仿宋_GB2312" w:cs="仿宋_GB2312"/>
          <w:b w:val="0"/>
          <w:bCs w:val="0"/>
          <w:color w:val="auto"/>
          <w:spacing w:val="0"/>
          <w:kern w:val="0"/>
          <w:sz w:val="32"/>
          <w:szCs w:val="32"/>
          <w:lang w:val="en-US" w:eastAsia="zh-CN"/>
        </w:rPr>
        <w:t>强化督促监管，对已经完成的整改事项，强化管理与责任落实，巩固整改成果；对需要持续保持的事项，紧盯不放；对后续整改中发现的新情况、新问题，举一反三、立行立改。坚持一手立规矩、定制度，一手抓整改、促落实，促进检察机关内部管理和监督更加制度化规范化。</w:t>
      </w:r>
    </w:p>
    <w:p w14:paraId="0106952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楷体_GB2312" w:hAnsi="楷体_GB2312" w:eastAsia="楷体_GB2312" w:cs="楷体_GB2312"/>
          <w:b w:val="0"/>
          <w:bCs w:val="0"/>
          <w:color w:val="auto"/>
          <w:spacing w:val="0"/>
          <w:kern w:val="0"/>
          <w:sz w:val="32"/>
          <w:szCs w:val="32"/>
          <w:lang w:val="en-US" w:eastAsia="zh-CN"/>
        </w:rPr>
        <w:t>（三）巩固整改成果，促进工作发展。</w:t>
      </w:r>
      <w:r>
        <w:rPr>
          <w:rFonts w:hint="eastAsia" w:ascii="仿宋_GB2312" w:hAnsi="仿宋_GB2312" w:eastAsia="仿宋_GB2312" w:cs="仿宋_GB2312"/>
          <w:b w:val="0"/>
          <w:bCs w:val="0"/>
          <w:color w:val="auto"/>
          <w:spacing w:val="0"/>
          <w:kern w:val="0"/>
          <w:sz w:val="32"/>
          <w:szCs w:val="32"/>
          <w:lang w:val="en-US" w:eastAsia="zh-CN"/>
        </w:rPr>
        <w:t>加强统筹，把巡察反馈问题整改与抓好业务工作贯通融合，不断深化以巡促改、以巡促建、以巡促治，用务实高效作风抓好成果运用，推动形成监督、整改、提升的良性循环，努力为大局服务、为人民司法、为法治担当，贡献检察力量。</w:t>
      </w:r>
    </w:p>
    <w:p w14:paraId="73D488FD">
      <w:pPr>
        <w:pStyle w:val="6"/>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pacing w:val="0"/>
          <w:kern w:val="0"/>
          <w:sz w:val="32"/>
          <w:szCs w:val="32"/>
          <w:lang w:val="en-US" w:eastAsia="zh-CN" w:bidi="ar-SA"/>
        </w:rPr>
      </w:pPr>
      <w:r>
        <w:rPr>
          <w:rFonts w:hint="eastAsia" w:ascii="仿宋_GB2312" w:hAnsi="仿宋_GB2312" w:eastAsia="仿宋_GB2312" w:cs="仿宋_GB2312"/>
          <w:b w:val="0"/>
          <w:bCs w:val="0"/>
          <w:color w:val="auto"/>
          <w:spacing w:val="0"/>
          <w:kern w:val="0"/>
          <w:sz w:val="32"/>
          <w:szCs w:val="32"/>
          <w:lang w:val="en-US" w:eastAsia="zh-CN" w:bidi="ar-SA"/>
        </w:rPr>
        <w:t>欢迎广大干部群众对巡察整改落实情况进行监督。如有意见建议，请及时向我们反映。联系电话：0736-7368018；电子邮箱：690012159@qq.com。</w:t>
      </w:r>
    </w:p>
    <w:p w14:paraId="5ECF6948">
      <w:pPr>
        <w:pStyle w:val="6"/>
        <w:keepNext w:val="0"/>
        <w:keepLines w:val="0"/>
        <w:pageBreakBefore w:val="0"/>
        <w:widowControl w:val="0"/>
        <w:kinsoku/>
        <w:wordWrap/>
        <w:overflowPunct/>
        <w:topLinePunct w:val="0"/>
        <w:autoSpaceDE/>
        <w:autoSpaceDN/>
        <w:bidi w:val="0"/>
        <w:adjustRightInd/>
        <w:snapToGrid/>
        <w:spacing w:line="240" w:lineRule="auto"/>
        <w:ind w:firstLine="680"/>
        <w:textAlignment w:val="auto"/>
        <w:rPr>
          <w:rFonts w:hint="eastAsia" w:ascii="仿宋_GB2312" w:hAnsi="仿宋_GB2312" w:eastAsia="仿宋_GB2312" w:cs="仿宋_GB2312"/>
          <w:b w:val="0"/>
          <w:bCs w:val="0"/>
          <w:color w:val="auto"/>
          <w:spacing w:val="0"/>
          <w:kern w:val="0"/>
          <w:sz w:val="32"/>
          <w:szCs w:val="32"/>
          <w:lang w:val="en-US" w:eastAsia="zh-CN" w:bidi="ar-SA"/>
        </w:rPr>
      </w:pPr>
    </w:p>
    <w:p w14:paraId="05CC7345">
      <w:pPr>
        <w:pStyle w:val="6"/>
        <w:keepNext w:val="0"/>
        <w:keepLines w:val="0"/>
        <w:pageBreakBefore w:val="0"/>
        <w:widowControl w:val="0"/>
        <w:kinsoku/>
        <w:wordWrap/>
        <w:overflowPunct/>
        <w:topLinePunct w:val="0"/>
        <w:autoSpaceDE/>
        <w:autoSpaceDN/>
        <w:bidi w:val="0"/>
        <w:adjustRightInd/>
        <w:snapToGrid/>
        <w:spacing w:line="240" w:lineRule="auto"/>
        <w:ind w:firstLine="680"/>
        <w:jc w:val="right"/>
        <w:textAlignment w:val="auto"/>
        <w:rPr>
          <w:rFonts w:hint="eastAsia" w:ascii="仿宋_GB2312" w:hAnsi="仿宋_GB2312" w:eastAsia="仿宋_GB2312" w:cs="仿宋_GB2312"/>
          <w:b w:val="0"/>
          <w:bCs w:val="0"/>
          <w:color w:val="auto"/>
          <w:spacing w:val="0"/>
          <w:kern w:val="0"/>
          <w:sz w:val="32"/>
          <w:szCs w:val="32"/>
          <w:lang w:val="en-US" w:eastAsia="zh-CN" w:bidi="ar-SA"/>
        </w:rPr>
      </w:pPr>
      <w:r>
        <w:rPr>
          <w:rFonts w:hint="eastAsia" w:ascii="仿宋_GB2312" w:hAnsi="仿宋_GB2312" w:eastAsia="仿宋_GB2312" w:cs="仿宋_GB2312"/>
          <w:b w:val="0"/>
          <w:bCs w:val="0"/>
          <w:color w:val="auto"/>
          <w:spacing w:val="0"/>
          <w:kern w:val="0"/>
          <w:sz w:val="32"/>
          <w:szCs w:val="32"/>
          <w:lang w:val="en-US" w:eastAsia="zh-CN" w:bidi="ar-SA"/>
        </w:rPr>
        <w:t>中共常德市人民检察院党组</w:t>
      </w:r>
    </w:p>
    <w:p w14:paraId="44945540">
      <w:pPr>
        <w:pStyle w:val="6"/>
        <w:keepNext w:val="0"/>
        <w:keepLines w:val="0"/>
        <w:pageBreakBefore w:val="0"/>
        <w:widowControl w:val="0"/>
        <w:kinsoku/>
        <w:wordWrap w:val="0"/>
        <w:overflowPunct/>
        <w:topLinePunct w:val="0"/>
        <w:autoSpaceDE/>
        <w:autoSpaceDN/>
        <w:bidi w:val="0"/>
        <w:adjustRightInd/>
        <w:snapToGrid/>
        <w:spacing w:line="240" w:lineRule="auto"/>
        <w:ind w:firstLine="680"/>
        <w:jc w:val="right"/>
        <w:textAlignment w:val="auto"/>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bidi="ar-SA"/>
        </w:rPr>
        <w:t xml:space="preserve">2025年7月3日    </w:t>
      </w:r>
    </w:p>
    <w:sectPr>
      <w:footerReference r:id="rId3" w:type="default"/>
      <w:pgSz w:w="11906" w:h="16838"/>
      <w:pgMar w:top="1984" w:right="1701" w:bottom="1417"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8295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75AEF">
                          <w:pPr>
                            <w:pStyle w:val="7"/>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9375AEF">
                    <w:pPr>
                      <w:pStyle w:val="7"/>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52C0F7"/>
    <w:rsid w:val="039F6FDA"/>
    <w:rsid w:val="04FCFBDC"/>
    <w:rsid w:val="07E1E7AD"/>
    <w:rsid w:val="09473FDD"/>
    <w:rsid w:val="0AFD221D"/>
    <w:rsid w:val="0C5F3ABA"/>
    <w:rsid w:val="0D1CABD2"/>
    <w:rsid w:val="0DC17E5E"/>
    <w:rsid w:val="0FC5422F"/>
    <w:rsid w:val="0FFAF5D4"/>
    <w:rsid w:val="137F9B53"/>
    <w:rsid w:val="1776A325"/>
    <w:rsid w:val="177DDC9B"/>
    <w:rsid w:val="19DF3576"/>
    <w:rsid w:val="1B734B46"/>
    <w:rsid w:val="1B8D23A1"/>
    <w:rsid w:val="1BB6988C"/>
    <w:rsid w:val="1BCE039F"/>
    <w:rsid w:val="1BDE8722"/>
    <w:rsid w:val="1BF35D45"/>
    <w:rsid w:val="1BFF525C"/>
    <w:rsid w:val="1CDF860D"/>
    <w:rsid w:val="1D7F84D7"/>
    <w:rsid w:val="1DCF1347"/>
    <w:rsid w:val="1DFF27E6"/>
    <w:rsid w:val="1EEFD9EB"/>
    <w:rsid w:val="1EFECDF4"/>
    <w:rsid w:val="1F7A08ED"/>
    <w:rsid w:val="1FB76B59"/>
    <w:rsid w:val="1FBC5FE7"/>
    <w:rsid w:val="1FBFD923"/>
    <w:rsid w:val="1FD52687"/>
    <w:rsid w:val="1FD6FC12"/>
    <w:rsid w:val="1FDF2BBF"/>
    <w:rsid w:val="1FEED451"/>
    <w:rsid w:val="1FEF1AA4"/>
    <w:rsid w:val="1FEF4043"/>
    <w:rsid w:val="1FEFA2D0"/>
    <w:rsid w:val="1FFB23C7"/>
    <w:rsid w:val="1FFE12F1"/>
    <w:rsid w:val="1FFFEF1D"/>
    <w:rsid w:val="23BD6D49"/>
    <w:rsid w:val="23DFEB63"/>
    <w:rsid w:val="23F4C7F6"/>
    <w:rsid w:val="249B10A4"/>
    <w:rsid w:val="262F5DD1"/>
    <w:rsid w:val="2694E5C6"/>
    <w:rsid w:val="26DE563E"/>
    <w:rsid w:val="26FF52C9"/>
    <w:rsid w:val="29EF4D65"/>
    <w:rsid w:val="2B72C1BA"/>
    <w:rsid w:val="2B8FA837"/>
    <w:rsid w:val="2B9BCF43"/>
    <w:rsid w:val="2B9F3EB5"/>
    <w:rsid w:val="2BDBD2E1"/>
    <w:rsid w:val="2D5F8B9A"/>
    <w:rsid w:val="2DBF4A77"/>
    <w:rsid w:val="2DCF9864"/>
    <w:rsid w:val="2DFE96CB"/>
    <w:rsid w:val="2E6FBB24"/>
    <w:rsid w:val="2EFD54B4"/>
    <w:rsid w:val="2F1E44F9"/>
    <w:rsid w:val="2F5D1943"/>
    <w:rsid w:val="2FDAA808"/>
    <w:rsid w:val="2FE2F449"/>
    <w:rsid w:val="2FEC769C"/>
    <w:rsid w:val="2FF7B64C"/>
    <w:rsid w:val="317B19F3"/>
    <w:rsid w:val="317C7779"/>
    <w:rsid w:val="336EA677"/>
    <w:rsid w:val="33EF6BE7"/>
    <w:rsid w:val="33FF2490"/>
    <w:rsid w:val="345F071F"/>
    <w:rsid w:val="34EF5E44"/>
    <w:rsid w:val="357BC7B7"/>
    <w:rsid w:val="357F5561"/>
    <w:rsid w:val="35A7B373"/>
    <w:rsid w:val="35AFA641"/>
    <w:rsid w:val="35ED2F4A"/>
    <w:rsid w:val="35F2F834"/>
    <w:rsid w:val="35FD6F6B"/>
    <w:rsid w:val="360FA4CC"/>
    <w:rsid w:val="36514926"/>
    <w:rsid w:val="36DB6C62"/>
    <w:rsid w:val="375676D5"/>
    <w:rsid w:val="376D33FC"/>
    <w:rsid w:val="37865737"/>
    <w:rsid w:val="379C0F54"/>
    <w:rsid w:val="37BA5EE1"/>
    <w:rsid w:val="37BF841D"/>
    <w:rsid w:val="37BFED53"/>
    <w:rsid w:val="37D7EDD5"/>
    <w:rsid w:val="37DC9BA9"/>
    <w:rsid w:val="37F31BD8"/>
    <w:rsid w:val="37F7D62F"/>
    <w:rsid w:val="37FB68ED"/>
    <w:rsid w:val="381D0B91"/>
    <w:rsid w:val="38DD1CA8"/>
    <w:rsid w:val="397E6E42"/>
    <w:rsid w:val="39EF3335"/>
    <w:rsid w:val="39FFB294"/>
    <w:rsid w:val="3A1FA3ED"/>
    <w:rsid w:val="3A7BD568"/>
    <w:rsid w:val="3AAC1D08"/>
    <w:rsid w:val="3AD3AD0B"/>
    <w:rsid w:val="3ADFED97"/>
    <w:rsid w:val="3B57280E"/>
    <w:rsid w:val="3B6D1E65"/>
    <w:rsid w:val="3B7648B7"/>
    <w:rsid w:val="3B7F27AD"/>
    <w:rsid w:val="3BA4344D"/>
    <w:rsid w:val="3BCFC35C"/>
    <w:rsid w:val="3BDDE6F9"/>
    <w:rsid w:val="3BE63E19"/>
    <w:rsid w:val="3BFB7366"/>
    <w:rsid w:val="3BFD74C7"/>
    <w:rsid w:val="3BFF5128"/>
    <w:rsid w:val="3C7D1C02"/>
    <w:rsid w:val="3CD77678"/>
    <w:rsid w:val="3CDE1CD6"/>
    <w:rsid w:val="3CEC182D"/>
    <w:rsid w:val="3CF726FF"/>
    <w:rsid w:val="3D598B9A"/>
    <w:rsid w:val="3D77FA5E"/>
    <w:rsid w:val="3D7F629F"/>
    <w:rsid w:val="3DB748FE"/>
    <w:rsid w:val="3DFB4404"/>
    <w:rsid w:val="3DFBC324"/>
    <w:rsid w:val="3DFF2272"/>
    <w:rsid w:val="3DFF3D43"/>
    <w:rsid w:val="3E511F2C"/>
    <w:rsid w:val="3E7F624D"/>
    <w:rsid w:val="3EC8553F"/>
    <w:rsid w:val="3EDFF6D5"/>
    <w:rsid w:val="3EE79C4A"/>
    <w:rsid w:val="3EFE0A92"/>
    <w:rsid w:val="3F2E9C47"/>
    <w:rsid w:val="3F3B7AB4"/>
    <w:rsid w:val="3F5F05EF"/>
    <w:rsid w:val="3F6AF6DA"/>
    <w:rsid w:val="3F7D2802"/>
    <w:rsid w:val="3F8F0ADE"/>
    <w:rsid w:val="3FAD9DA4"/>
    <w:rsid w:val="3FAF0FCE"/>
    <w:rsid w:val="3FAFBF97"/>
    <w:rsid w:val="3FBBE8F7"/>
    <w:rsid w:val="3FBE2863"/>
    <w:rsid w:val="3FBF4CC4"/>
    <w:rsid w:val="3FC7A6CD"/>
    <w:rsid w:val="3FCBC585"/>
    <w:rsid w:val="3FCD7CC4"/>
    <w:rsid w:val="3FCF909E"/>
    <w:rsid w:val="3FE96666"/>
    <w:rsid w:val="3FEB7A98"/>
    <w:rsid w:val="3FEB7B1B"/>
    <w:rsid w:val="3FEF985D"/>
    <w:rsid w:val="3FF30D2C"/>
    <w:rsid w:val="3FF75F1A"/>
    <w:rsid w:val="3FF76986"/>
    <w:rsid w:val="3FFD5B87"/>
    <w:rsid w:val="3FFEDA92"/>
    <w:rsid w:val="3FFF9C6D"/>
    <w:rsid w:val="3FFFBCF7"/>
    <w:rsid w:val="43AB2BEA"/>
    <w:rsid w:val="43F76EC4"/>
    <w:rsid w:val="43F84C8D"/>
    <w:rsid w:val="442A7F63"/>
    <w:rsid w:val="44D5F06D"/>
    <w:rsid w:val="45DA2484"/>
    <w:rsid w:val="47FF0166"/>
    <w:rsid w:val="4ADE2E42"/>
    <w:rsid w:val="4AE71FDD"/>
    <w:rsid w:val="4B6FBD7C"/>
    <w:rsid w:val="4BBA7BDE"/>
    <w:rsid w:val="4BD9977F"/>
    <w:rsid w:val="4BFB0B5C"/>
    <w:rsid w:val="4BFE5796"/>
    <w:rsid w:val="4D36EC94"/>
    <w:rsid w:val="4D8F6CB2"/>
    <w:rsid w:val="4DED5578"/>
    <w:rsid w:val="4FA76B9C"/>
    <w:rsid w:val="4FAF8DEE"/>
    <w:rsid w:val="4FD3272B"/>
    <w:rsid w:val="4FDF002D"/>
    <w:rsid w:val="4FDFAA3C"/>
    <w:rsid w:val="4FEF544D"/>
    <w:rsid w:val="4FF50B56"/>
    <w:rsid w:val="4FF56A71"/>
    <w:rsid w:val="4FF8049F"/>
    <w:rsid w:val="4FFE9779"/>
    <w:rsid w:val="4FFE99E1"/>
    <w:rsid w:val="525F0222"/>
    <w:rsid w:val="53FEBAEC"/>
    <w:rsid w:val="545FAE94"/>
    <w:rsid w:val="55EF26C2"/>
    <w:rsid w:val="55EF64DF"/>
    <w:rsid w:val="56B70FAE"/>
    <w:rsid w:val="56DCB663"/>
    <w:rsid w:val="56DD600D"/>
    <w:rsid w:val="56E99F3A"/>
    <w:rsid w:val="56FAD0EC"/>
    <w:rsid w:val="57B73CCA"/>
    <w:rsid w:val="57DBE6D9"/>
    <w:rsid w:val="57DE6D30"/>
    <w:rsid w:val="57FE67DD"/>
    <w:rsid w:val="57FEFCC2"/>
    <w:rsid w:val="57FFA8E7"/>
    <w:rsid w:val="597F8F9E"/>
    <w:rsid w:val="59BFC53D"/>
    <w:rsid w:val="5AEF1052"/>
    <w:rsid w:val="5AFF870B"/>
    <w:rsid w:val="5B6D6EC1"/>
    <w:rsid w:val="5B86FBFE"/>
    <w:rsid w:val="5BBF5E90"/>
    <w:rsid w:val="5BEF466B"/>
    <w:rsid w:val="5BF4E25C"/>
    <w:rsid w:val="5BFFE254"/>
    <w:rsid w:val="5C3A3CB1"/>
    <w:rsid w:val="5C7C9A97"/>
    <w:rsid w:val="5CAFC343"/>
    <w:rsid w:val="5CE75D8F"/>
    <w:rsid w:val="5CEFB66F"/>
    <w:rsid w:val="5CF7A40C"/>
    <w:rsid w:val="5CFDBF8A"/>
    <w:rsid w:val="5D6E6FD8"/>
    <w:rsid w:val="5D7541A2"/>
    <w:rsid w:val="5DCE93FF"/>
    <w:rsid w:val="5DD7636E"/>
    <w:rsid w:val="5DDFCEBC"/>
    <w:rsid w:val="5DFF0995"/>
    <w:rsid w:val="5DFF1EBF"/>
    <w:rsid w:val="5E0FFBEA"/>
    <w:rsid w:val="5E3FB44B"/>
    <w:rsid w:val="5E9F20E0"/>
    <w:rsid w:val="5EB31A68"/>
    <w:rsid w:val="5EB5052A"/>
    <w:rsid w:val="5EBB0A1C"/>
    <w:rsid w:val="5EC357B7"/>
    <w:rsid w:val="5ED7EC4A"/>
    <w:rsid w:val="5ED8D11E"/>
    <w:rsid w:val="5EDF380E"/>
    <w:rsid w:val="5EEEA246"/>
    <w:rsid w:val="5EFF0820"/>
    <w:rsid w:val="5EFFE6CC"/>
    <w:rsid w:val="5EFFF448"/>
    <w:rsid w:val="5F2F665D"/>
    <w:rsid w:val="5F3E3FE3"/>
    <w:rsid w:val="5F76E77C"/>
    <w:rsid w:val="5F7AB297"/>
    <w:rsid w:val="5F7F96DD"/>
    <w:rsid w:val="5F9C88F1"/>
    <w:rsid w:val="5FAF3B7A"/>
    <w:rsid w:val="5FBE06D0"/>
    <w:rsid w:val="5FCA594A"/>
    <w:rsid w:val="5FCFF7D3"/>
    <w:rsid w:val="5FD6E54B"/>
    <w:rsid w:val="5FDFFD3A"/>
    <w:rsid w:val="5FE5438B"/>
    <w:rsid w:val="5FE7D0C1"/>
    <w:rsid w:val="5FE7E997"/>
    <w:rsid w:val="5FF32C66"/>
    <w:rsid w:val="5FFAE61B"/>
    <w:rsid w:val="5FFB7AD7"/>
    <w:rsid w:val="5FFBD7CA"/>
    <w:rsid w:val="5FFF89E4"/>
    <w:rsid w:val="5FFFD2D2"/>
    <w:rsid w:val="627BAB1A"/>
    <w:rsid w:val="631B5AC5"/>
    <w:rsid w:val="63842E58"/>
    <w:rsid w:val="63FB2A28"/>
    <w:rsid w:val="6477A642"/>
    <w:rsid w:val="657FE0D5"/>
    <w:rsid w:val="65FC9F21"/>
    <w:rsid w:val="65FEC70B"/>
    <w:rsid w:val="66E9BC88"/>
    <w:rsid w:val="66FD5933"/>
    <w:rsid w:val="675FE9FB"/>
    <w:rsid w:val="676E71C9"/>
    <w:rsid w:val="67ADD1E7"/>
    <w:rsid w:val="67BFF84F"/>
    <w:rsid w:val="67DE499B"/>
    <w:rsid w:val="67EF3B91"/>
    <w:rsid w:val="67EF8EA1"/>
    <w:rsid w:val="67F6F0DB"/>
    <w:rsid w:val="67FFA3A6"/>
    <w:rsid w:val="696F17F6"/>
    <w:rsid w:val="69FDCBAD"/>
    <w:rsid w:val="69FF80A6"/>
    <w:rsid w:val="6A3E2F26"/>
    <w:rsid w:val="6AF78BF4"/>
    <w:rsid w:val="6AFF2407"/>
    <w:rsid w:val="6B6CB03F"/>
    <w:rsid w:val="6B7D0002"/>
    <w:rsid w:val="6BD544C3"/>
    <w:rsid w:val="6BEB9052"/>
    <w:rsid w:val="6BF952C8"/>
    <w:rsid w:val="6BFE43D6"/>
    <w:rsid w:val="6CFFFF03"/>
    <w:rsid w:val="6D3AC93F"/>
    <w:rsid w:val="6D770CF7"/>
    <w:rsid w:val="6DCE6A90"/>
    <w:rsid w:val="6DE6A8C6"/>
    <w:rsid w:val="6DFCF07F"/>
    <w:rsid w:val="6E3A3653"/>
    <w:rsid w:val="6E7A026C"/>
    <w:rsid w:val="6E7FFBAB"/>
    <w:rsid w:val="6EB7A45A"/>
    <w:rsid w:val="6EBAA09F"/>
    <w:rsid w:val="6ED55BD9"/>
    <w:rsid w:val="6EF5C970"/>
    <w:rsid w:val="6EFDE646"/>
    <w:rsid w:val="6EFF61E3"/>
    <w:rsid w:val="6F1F66C4"/>
    <w:rsid w:val="6F3FEEA0"/>
    <w:rsid w:val="6F577A0A"/>
    <w:rsid w:val="6F5E55F5"/>
    <w:rsid w:val="6F5EFD20"/>
    <w:rsid w:val="6F7E15E6"/>
    <w:rsid w:val="6F7F81C3"/>
    <w:rsid w:val="6F8BD770"/>
    <w:rsid w:val="6FBB5AB1"/>
    <w:rsid w:val="6FDE2482"/>
    <w:rsid w:val="6FDF3185"/>
    <w:rsid w:val="6FDFB4DC"/>
    <w:rsid w:val="6FE57DA7"/>
    <w:rsid w:val="6FE5AE14"/>
    <w:rsid w:val="6FEBB418"/>
    <w:rsid w:val="6FEF418A"/>
    <w:rsid w:val="6FF79AB1"/>
    <w:rsid w:val="6FFD05AA"/>
    <w:rsid w:val="6FFF654E"/>
    <w:rsid w:val="6FFF7EE7"/>
    <w:rsid w:val="6FFF8148"/>
    <w:rsid w:val="6FFF854E"/>
    <w:rsid w:val="6FFF9B40"/>
    <w:rsid w:val="703FE2CD"/>
    <w:rsid w:val="713F1784"/>
    <w:rsid w:val="71EFE54D"/>
    <w:rsid w:val="7337B7B8"/>
    <w:rsid w:val="737FD08F"/>
    <w:rsid w:val="73D9A940"/>
    <w:rsid w:val="73E3A3A6"/>
    <w:rsid w:val="73FF6991"/>
    <w:rsid w:val="73FFA988"/>
    <w:rsid w:val="73FFCF5C"/>
    <w:rsid w:val="74368E4B"/>
    <w:rsid w:val="74CBB984"/>
    <w:rsid w:val="74D74489"/>
    <w:rsid w:val="74D7E552"/>
    <w:rsid w:val="74FE2A7C"/>
    <w:rsid w:val="75373BE5"/>
    <w:rsid w:val="757FE2D5"/>
    <w:rsid w:val="75AB1488"/>
    <w:rsid w:val="75BC654D"/>
    <w:rsid w:val="75BEF0CE"/>
    <w:rsid w:val="75C4B151"/>
    <w:rsid w:val="75D57CDF"/>
    <w:rsid w:val="75E56971"/>
    <w:rsid w:val="75F61328"/>
    <w:rsid w:val="75FB9449"/>
    <w:rsid w:val="75FF8487"/>
    <w:rsid w:val="767B52F2"/>
    <w:rsid w:val="767F4CC0"/>
    <w:rsid w:val="767F6486"/>
    <w:rsid w:val="76AF67BE"/>
    <w:rsid w:val="76AFCF8F"/>
    <w:rsid w:val="76C721EC"/>
    <w:rsid w:val="76DAA31D"/>
    <w:rsid w:val="76F2DCF4"/>
    <w:rsid w:val="76FBB467"/>
    <w:rsid w:val="76FF931F"/>
    <w:rsid w:val="7703E628"/>
    <w:rsid w:val="773F35F6"/>
    <w:rsid w:val="7777D2F1"/>
    <w:rsid w:val="777BF014"/>
    <w:rsid w:val="77B5E640"/>
    <w:rsid w:val="77B7F5E9"/>
    <w:rsid w:val="77BA0568"/>
    <w:rsid w:val="77ED58E3"/>
    <w:rsid w:val="77EF40EB"/>
    <w:rsid w:val="77EF4ECC"/>
    <w:rsid w:val="77FAAD9A"/>
    <w:rsid w:val="77FBDF95"/>
    <w:rsid w:val="785FFDEA"/>
    <w:rsid w:val="789A573F"/>
    <w:rsid w:val="7977E2A4"/>
    <w:rsid w:val="79A7CC94"/>
    <w:rsid w:val="79CD0306"/>
    <w:rsid w:val="79CF4596"/>
    <w:rsid w:val="79DFF550"/>
    <w:rsid w:val="79E42D1F"/>
    <w:rsid w:val="7A6E57D7"/>
    <w:rsid w:val="7A6FC416"/>
    <w:rsid w:val="7AD69D19"/>
    <w:rsid w:val="7ADB45A4"/>
    <w:rsid w:val="7AECF630"/>
    <w:rsid w:val="7AF2271F"/>
    <w:rsid w:val="7AF31430"/>
    <w:rsid w:val="7B1B2C75"/>
    <w:rsid w:val="7B32F1F9"/>
    <w:rsid w:val="7B3F448B"/>
    <w:rsid w:val="7B4D6FE3"/>
    <w:rsid w:val="7B6EA076"/>
    <w:rsid w:val="7B76827D"/>
    <w:rsid w:val="7B7BD03C"/>
    <w:rsid w:val="7B9A47B0"/>
    <w:rsid w:val="7BBE0826"/>
    <w:rsid w:val="7BBF62D1"/>
    <w:rsid w:val="7BBF7270"/>
    <w:rsid w:val="7BD6BD23"/>
    <w:rsid w:val="7BDEA569"/>
    <w:rsid w:val="7BDF39F0"/>
    <w:rsid w:val="7BEF3084"/>
    <w:rsid w:val="7BF67208"/>
    <w:rsid w:val="7BF74960"/>
    <w:rsid w:val="7BF75E6E"/>
    <w:rsid w:val="7BF77B23"/>
    <w:rsid w:val="7BF9AD23"/>
    <w:rsid w:val="7BFBF6B9"/>
    <w:rsid w:val="7BFFD62F"/>
    <w:rsid w:val="7BFFED41"/>
    <w:rsid w:val="7C4FD394"/>
    <w:rsid w:val="7CF5DD03"/>
    <w:rsid w:val="7CF7A4D0"/>
    <w:rsid w:val="7D1CB473"/>
    <w:rsid w:val="7D1F496C"/>
    <w:rsid w:val="7D1FC49C"/>
    <w:rsid w:val="7D36B6E3"/>
    <w:rsid w:val="7D3B86CE"/>
    <w:rsid w:val="7D7B0922"/>
    <w:rsid w:val="7D7CE75C"/>
    <w:rsid w:val="7D7F05EB"/>
    <w:rsid w:val="7D7F0EE8"/>
    <w:rsid w:val="7D870D38"/>
    <w:rsid w:val="7D9947C6"/>
    <w:rsid w:val="7D9E2683"/>
    <w:rsid w:val="7DA1BB34"/>
    <w:rsid w:val="7DBA8934"/>
    <w:rsid w:val="7DBD54E7"/>
    <w:rsid w:val="7DCB6C08"/>
    <w:rsid w:val="7DCF87B2"/>
    <w:rsid w:val="7DDBD00C"/>
    <w:rsid w:val="7DDFC6AC"/>
    <w:rsid w:val="7DE97853"/>
    <w:rsid w:val="7DEF0020"/>
    <w:rsid w:val="7DF59A65"/>
    <w:rsid w:val="7DF6FBFF"/>
    <w:rsid w:val="7DFA4F97"/>
    <w:rsid w:val="7DFC9FD7"/>
    <w:rsid w:val="7DFCD198"/>
    <w:rsid w:val="7DFD321F"/>
    <w:rsid w:val="7DFF366C"/>
    <w:rsid w:val="7DFF58F7"/>
    <w:rsid w:val="7DFFB646"/>
    <w:rsid w:val="7DFFD3A5"/>
    <w:rsid w:val="7E7B606D"/>
    <w:rsid w:val="7E7BD529"/>
    <w:rsid w:val="7E7F74B9"/>
    <w:rsid w:val="7E992B65"/>
    <w:rsid w:val="7E9AC0EC"/>
    <w:rsid w:val="7E9F98E0"/>
    <w:rsid w:val="7EAB3566"/>
    <w:rsid w:val="7EBCACF0"/>
    <w:rsid w:val="7EBF6A75"/>
    <w:rsid w:val="7EBFC443"/>
    <w:rsid w:val="7ED78400"/>
    <w:rsid w:val="7ED7DD93"/>
    <w:rsid w:val="7EDDB668"/>
    <w:rsid w:val="7EDEB58D"/>
    <w:rsid w:val="7EE7FA9C"/>
    <w:rsid w:val="7EF002AC"/>
    <w:rsid w:val="7EF3BD5C"/>
    <w:rsid w:val="7EF6BE45"/>
    <w:rsid w:val="7EFAF7E7"/>
    <w:rsid w:val="7EFED571"/>
    <w:rsid w:val="7EFF17CB"/>
    <w:rsid w:val="7EFF2854"/>
    <w:rsid w:val="7EFF2B8B"/>
    <w:rsid w:val="7EFF55FE"/>
    <w:rsid w:val="7EFFB68C"/>
    <w:rsid w:val="7F17E5DF"/>
    <w:rsid w:val="7F1DEABB"/>
    <w:rsid w:val="7F274FCC"/>
    <w:rsid w:val="7F367F96"/>
    <w:rsid w:val="7F3F8EA0"/>
    <w:rsid w:val="7F4EB97A"/>
    <w:rsid w:val="7F572C7B"/>
    <w:rsid w:val="7F5F9884"/>
    <w:rsid w:val="7F647E43"/>
    <w:rsid w:val="7F691E25"/>
    <w:rsid w:val="7F750D16"/>
    <w:rsid w:val="7F7C4A52"/>
    <w:rsid w:val="7F7D598C"/>
    <w:rsid w:val="7F7EA217"/>
    <w:rsid w:val="7F7F46AB"/>
    <w:rsid w:val="7F7FDD3D"/>
    <w:rsid w:val="7F89B165"/>
    <w:rsid w:val="7F9DA1CB"/>
    <w:rsid w:val="7F9F6B8F"/>
    <w:rsid w:val="7FB46E8A"/>
    <w:rsid w:val="7FB85C13"/>
    <w:rsid w:val="7FBDE6F3"/>
    <w:rsid w:val="7FBE8C8F"/>
    <w:rsid w:val="7FBFE63E"/>
    <w:rsid w:val="7FCB5C35"/>
    <w:rsid w:val="7FCEA775"/>
    <w:rsid w:val="7FD5AD18"/>
    <w:rsid w:val="7FD5AF64"/>
    <w:rsid w:val="7FD6C028"/>
    <w:rsid w:val="7FD72280"/>
    <w:rsid w:val="7FD7BB86"/>
    <w:rsid w:val="7FDD18F4"/>
    <w:rsid w:val="7FDF3A51"/>
    <w:rsid w:val="7FDF86D2"/>
    <w:rsid w:val="7FDFCC6E"/>
    <w:rsid w:val="7FDFE46B"/>
    <w:rsid w:val="7FE3403F"/>
    <w:rsid w:val="7FE4BED8"/>
    <w:rsid w:val="7FE5CAE3"/>
    <w:rsid w:val="7FE7C57D"/>
    <w:rsid w:val="7FEAF6E0"/>
    <w:rsid w:val="7FEBDFEA"/>
    <w:rsid w:val="7FED2CD4"/>
    <w:rsid w:val="7FEDB713"/>
    <w:rsid w:val="7FEF7870"/>
    <w:rsid w:val="7FEF7B21"/>
    <w:rsid w:val="7FF48D2E"/>
    <w:rsid w:val="7FF77DD3"/>
    <w:rsid w:val="7FF7EC54"/>
    <w:rsid w:val="7FFA271D"/>
    <w:rsid w:val="7FFBC8CB"/>
    <w:rsid w:val="7FFD0E38"/>
    <w:rsid w:val="7FFD135D"/>
    <w:rsid w:val="7FFD3B97"/>
    <w:rsid w:val="7FFD5C1D"/>
    <w:rsid w:val="7FFD95E9"/>
    <w:rsid w:val="7FFDE773"/>
    <w:rsid w:val="7FFDF61C"/>
    <w:rsid w:val="7FFDFE34"/>
    <w:rsid w:val="7FFE52A2"/>
    <w:rsid w:val="7FFEBB30"/>
    <w:rsid w:val="7FFF0C63"/>
    <w:rsid w:val="7FFF109A"/>
    <w:rsid w:val="7FFF4908"/>
    <w:rsid w:val="7FFF6ECA"/>
    <w:rsid w:val="7FFF82F6"/>
    <w:rsid w:val="7FFFA209"/>
    <w:rsid w:val="7FFFA57C"/>
    <w:rsid w:val="7FFFAE6A"/>
    <w:rsid w:val="7FFFB342"/>
    <w:rsid w:val="7FFFD35A"/>
    <w:rsid w:val="80FD59EA"/>
    <w:rsid w:val="8D7F9312"/>
    <w:rsid w:val="8F3F8533"/>
    <w:rsid w:val="8FF559DD"/>
    <w:rsid w:val="8FF6503B"/>
    <w:rsid w:val="92EAB37F"/>
    <w:rsid w:val="9377EE1C"/>
    <w:rsid w:val="94BB3F6A"/>
    <w:rsid w:val="96E1E08E"/>
    <w:rsid w:val="970EA989"/>
    <w:rsid w:val="97C63C53"/>
    <w:rsid w:val="97EBDA18"/>
    <w:rsid w:val="97F5F93E"/>
    <w:rsid w:val="97FC808B"/>
    <w:rsid w:val="97FF32CC"/>
    <w:rsid w:val="9976D74A"/>
    <w:rsid w:val="9A7F6732"/>
    <w:rsid w:val="9AA78D30"/>
    <w:rsid w:val="9B6E17C7"/>
    <w:rsid w:val="9BFF58D8"/>
    <w:rsid w:val="9CF2CBFC"/>
    <w:rsid w:val="9D9C3E1D"/>
    <w:rsid w:val="9D9CB54D"/>
    <w:rsid w:val="9DE7F392"/>
    <w:rsid w:val="9DECF101"/>
    <w:rsid w:val="9E2E639D"/>
    <w:rsid w:val="9E2F72B6"/>
    <w:rsid w:val="9ED70491"/>
    <w:rsid w:val="9EF76997"/>
    <w:rsid w:val="9EF76ECC"/>
    <w:rsid w:val="9F5D176A"/>
    <w:rsid w:val="9F7FF739"/>
    <w:rsid w:val="9F9FD7D9"/>
    <w:rsid w:val="9FBB5D6D"/>
    <w:rsid w:val="9FD663D1"/>
    <w:rsid w:val="9FED8D31"/>
    <w:rsid w:val="9FF396F5"/>
    <w:rsid w:val="A39E0C4D"/>
    <w:rsid w:val="A3EF5420"/>
    <w:rsid w:val="A58B2573"/>
    <w:rsid w:val="A6D6BAA6"/>
    <w:rsid w:val="A7DE8CBE"/>
    <w:rsid w:val="A7F782C5"/>
    <w:rsid w:val="A9A97072"/>
    <w:rsid w:val="A9BF3F25"/>
    <w:rsid w:val="A9DA1900"/>
    <w:rsid w:val="A9E83064"/>
    <w:rsid w:val="AB5B8E79"/>
    <w:rsid w:val="AB5FF511"/>
    <w:rsid w:val="ABF124CC"/>
    <w:rsid w:val="ABFF9CEF"/>
    <w:rsid w:val="ADDFB7DF"/>
    <w:rsid w:val="ADFC95DE"/>
    <w:rsid w:val="AE6CCCFA"/>
    <w:rsid w:val="AEA6F8DD"/>
    <w:rsid w:val="AF5360E8"/>
    <w:rsid w:val="AF7406FB"/>
    <w:rsid w:val="AFAE2AE0"/>
    <w:rsid w:val="AFB6A6AA"/>
    <w:rsid w:val="AFB9FD7D"/>
    <w:rsid w:val="AFBB54DC"/>
    <w:rsid w:val="AFBDC641"/>
    <w:rsid w:val="AFCD3C1A"/>
    <w:rsid w:val="AFDF94D7"/>
    <w:rsid w:val="AFE29329"/>
    <w:rsid w:val="AFF7D02A"/>
    <w:rsid w:val="AFF984FB"/>
    <w:rsid w:val="AFFBBE8A"/>
    <w:rsid w:val="AFFD0E18"/>
    <w:rsid w:val="AFFFBC43"/>
    <w:rsid w:val="B1BB4D9C"/>
    <w:rsid w:val="B3F74FC1"/>
    <w:rsid w:val="B5FB1633"/>
    <w:rsid w:val="B5FDDE73"/>
    <w:rsid w:val="B5FFD592"/>
    <w:rsid w:val="B6752091"/>
    <w:rsid w:val="B6FDD333"/>
    <w:rsid w:val="B76E0AD5"/>
    <w:rsid w:val="B793E335"/>
    <w:rsid w:val="B7B7ED54"/>
    <w:rsid w:val="B7D92340"/>
    <w:rsid w:val="B7FB2837"/>
    <w:rsid w:val="B7FED1EF"/>
    <w:rsid w:val="B8213A6D"/>
    <w:rsid w:val="B8FBDE1C"/>
    <w:rsid w:val="B9B1E055"/>
    <w:rsid w:val="B9FB8D77"/>
    <w:rsid w:val="B9FDADC0"/>
    <w:rsid w:val="BAEF67F1"/>
    <w:rsid w:val="BAFFEAE2"/>
    <w:rsid w:val="BBCC2A82"/>
    <w:rsid w:val="BBFDA7BD"/>
    <w:rsid w:val="BCFFE717"/>
    <w:rsid w:val="BD386BF9"/>
    <w:rsid w:val="BD5EF6D9"/>
    <w:rsid w:val="BD7F19B2"/>
    <w:rsid w:val="BDBF1985"/>
    <w:rsid w:val="BDEF7166"/>
    <w:rsid w:val="BDFB8AA3"/>
    <w:rsid w:val="BDFD0EA1"/>
    <w:rsid w:val="BDFE017A"/>
    <w:rsid w:val="BDFF478B"/>
    <w:rsid w:val="BE6B79E8"/>
    <w:rsid w:val="BE7F8813"/>
    <w:rsid w:val="BECFA70C"/>
    <w:rsid w:val="BED60420"/>
    <w:rsid w:val="BEEB06CA"/>
    <w:rsid w:val="BEEE8418"/>
    <w:rsid w:val="BEF50F74"/>
    <w:rsid w:val="BEF79A13"/>
    <w:rsid w:val="BEFFB1BE"/>
    <w:rsid w:val="BF5CDE2C"/>
    <w:rsid w:val="BF5D837F"/>
    <w:rsid w:val="BF6D21C9"/>
    <w:rsid w:val="BFAFD84E"/>
    <w:rsid w:val="BFB794B0"/>
    <w:rsid w:val="BFBF4E96"/>
    <w:rsid w:val="BFBF9E9D"/>
    <w:rsid w:val="BFCD2879"/>
    <w:rsid w:val="BFCEC356"/>
    <w:rsid w:val="BFD7C403"/>
    <w:rsid w:val="BFDBB643"/>
    <w:rsid w:val="BFDFB541"/>
    <w:rsid w:val="BFE7B41E"/>
    <w:rsid w:val="BFE96377"/>
    <w:rsid w:val="BFEBF826"/>
    <w:rsid w:val="BFEDDA1E"/>
    <w:rsid w:val="BFEF1259"/>
    <w:rsid w:val="BFF3EB1B"/>
    <w:rsid w:val="BFF622C0"/>
    <w:rsid w:val="BFF7BD1B"/>
    <w:rsid w:val="BFFB8324"/>
    <w:rsid w:val="BFFF2BFD"/>
    <w:rsid w:val="BFFF6562"/>
    <w:rsid w:val="BFFF8EE2"/>
    <w:rsid w:val="BFFFC259"/>
    <w:rsid w:val="BFFFE7F1"/>
    <w:rsid w:val="C3DBE99E"/>
    <w:rsid w:val="C5DF3B80"/>
    <w:rsid w:val="C5F79AEC"/>
    <w:rsid w:val="C79F6054"/>
    <w:rsid w:val="C7BE760D"/>
    <w:rsid w:val="C7FB82BF"/>
    <w:rsid w:val="CAF6791A"/>
    <w:rsid w:val="CAFF0833"/>
    <w:rsid w:val="CAFF9C53"/>
    <w:rsid w:val="CBF73E21"/>
    <w:rsid w:val="CBFD4B09"/>
    <w:rsid w:val="CCE7F650"/>
    <w:rsid w:val="CCFAA393"/>
    <w:rsid w:val="CCFF4067"/>
    <w:rsid w:val="CDD7F825"/>
    <w:rsid w:val="CE57FF75"/>
    <w:rsid w:val="CEADDCCB"/>
    <w:rsid w:val="CEBA8C87"/>
    <w:rsid w:val="CEBF4C1A"/>
    <w:rsid w:val="CEF0BAC2"/>
    <w:rsid w:val="CF2E548D"/>
    <w:rsid w:val="CF7CF047"/>
    <w:rsid w:val="CF7D50BE"/>
    <w:rsid w:val="CFEF3B85"/>
    <w:rsid w:val="CFEF6432"/>
    <w:rsid w:val="CFFADA42"/>
    <w:rsid w:val="CFFCE00E"/>
    <w:rsid w:val="CFFD6EFB"/>
    <w:rsid w:val="CFFEB29B"/>
    <w:rsid w:val="D0BF02FB"/>
    <w:rsid w:val="D11C661C"/>
    <w:rsid w:val="D1CFEE78"/>
    <w:rsid w:val="D2FDF9FC"/>
    <w:rsid w:val="D2FFDDF6"/>
    <w:rsid w:val="D329DC53"/>
    <w:rsid w:val="D3EF4857"/>
    <w:rsid w:val="D4FF1F62"/>
    <w:rsid w:val="D5D3EC74"/>
    <w:rsid w:val="D5FBECDF"/>
    <w:rsid w:val="D5FE9FA7"/>
    <w:rsid w:val="D5FF3124"/>
    <w:rsid w:val="D67FA2D6"/>
    <w:rsid w:val="D6EECB91"/>
    <w:rsid w:val="D6F73166"/>
    <w:rsid w:val="D73FA40A"/>
    <w:rsid w:val="D77430D8"/>
    <w:rsid w:val="D77DFB1D"/>
    <w:rsid w:val="D7DBB384"/>
    <w:rsid w:val="D7DC07FD"/>
    <w:rsid w:val="D7DF423D"/>
    <w:rsid w:val="D7DFB029"/>
    <w:rsid w:val="D7F95A8D"/>
    <w:rsid w:val="D7FB3629"/>
    <w:rsid w:val="D7FF2D86"/>
    <w:rsid w:val="D7FF2E38"/>
    <w:rsid w:val="D7FF7973"/>
    <w:rsid w:val="D7FFF659"/>
    <w:rsid w:val="D8FFA439"/>
    <w:rsid w:val="D9FFDAD8"/>
    <w:rsid w:val="DB3F0F1E"/>
    <w:rsid w:val="DB7786E8"/>
    <w:rsid w:val="DB7D1A8E"/>
    <w:rsid w:val="DB7E89BB"/>
    <w:rsid w:val="DB7EA8BF"/>
    <w:rsid w:val="DBB272A4"/>
    <w:rsid w:val="DBD70814"/>
    <w:rsid w:val="DBDF2413"/>
    <w:rsid w:val="DBFB52F8"/>
    <w:rsid w:val="DC7F0631"/>
    <w:rsid w:val="DC9B323D"/>
    <w:rsid w:val="DCF10876"/>
    <w:rsid w:val="DCF32FDC"/>
    <w:rsid w:val="DD7ECEEF"/>
    <w:rsid w:val="DDEC820A"/>
    <w:rsid w:val="DDEEC3BD"/>
    <w:rsid w:val="DDEF2101"/>
    <w:rsid w:val="DDEFAFE3"/>
    <w:rsid w:val="DDFCADE5"/>
    <w:rsid w:val="DDFE2BCC"/>
    <w:rsid w:val="DDFEFCF5"/>
    <w:rsid w:val="DE52C0F7"/>
    <w:rsid w:val="DE67BF04"/>
    <w:rsid w:val="DE6B7B91"/>
    <w:rsid w:val="DE719A06"/>
    <w:rsid w:val="DE7F406F"/>
    <w:rsid w:val="DE8B0BD8"/>
    <w:rsid w:val="DEABCA36"/>
    <w:rsid w:val="DED71EE5"/>
    <w:rsid w:val="DEE8A2CC"/>
    <w:rsid w:val="DEFC546F"/>
    <w:rsid w:val="DF2FB4F9"/>
    <w:rsid w:val="DF35BF2E"/>
    <w:rsid w:val="DF59BD8F"/>
    <w:rsid w:val="DF6E841B"/>
    <w:rsid w:val="DF9BE710"/>
    <w:rsid w:val="DF9E112B"/>
    <w:rsid w:val="DFADDDCA"/>
    <w:rsid w:val="DFBAD4FE"/>
    <w:rsid w:val="DFD91901"/>
    <w:rsid w:val="DFDCF119"/>
    <w:rsid w:val="DFDFACBF"/>
    <w:rsid w:val="DFE8C9B1"/>
    <w:rsid w:val="DFEDE64B"/>
    <w:rsid w:val="DFEF3560"/>
    <w:rsid w:val="DFF5D852"/>
    <w:rsid w:val="DFF73BA0"/>
    <w:rsid w:val="DFFF073F"/>
    <w:rsid w:val="DFFF21DA"/>
    <w:rsid w:val="DFFF6222"/>
    <w:rsid w:val="DFFF7526"/>
    <w:rsid w:val="DFFFA0AF"/>
    <w:rsid w:val="DFFFB3B2"/>
    <w:rsid w:val="DFFFC332"/>
    <w:rsid w:val="E29BEAF3"/>
    <w:rsid w:val="E36F7880"/>
    <w:rsid w:val="E37677F9"/>
    <w:rsid w:val="E3917EBC"/>
    <w:rsid w:val="E3FD8C71"/>
    <w:rsid w:val="E47DF4A3"/>
    <w:rsid w:val="E4F758C5"/>
    <w:rsid w:val="E59BA742"/>
    <w:rsid w:val="E5FE7646"/>
    <w:rsid w:val="E6B636BF"/>
    <w:rsid w:val="E6C9D3AB"/>
    <w:rsid w:val="E73E2EA3"/>
    <w:rsid w:val="E7427D48"/>
    <w:rsid w:val="E76B2207"/>
    <w:rsid w:val="E7BBCDA8"/>
    <w:rsid w:val="E89F5021"/>
    <w:rsid w:val="E8EF6D72"/>
    <w:rsid w:val="E8FE7AC7"/>
    <w:rsid w:val="E92BF32C"/>
    <w:rsid w:val="E9BAD6E8"/>
    <w:rsid w:val="E9CD778B"/>
    <w:rsid w:val="E9CF0473"/>
    <w:rsid w:val="E9E2B690"/>
    <w:rsid w:val="EA29B15B"/>
    <w:rsid w:val="EA5F4342"/>
    <w:rsid w:val="EA9909EA"/>
    <w:rsid w:val="EAE706CE"/>
    <w:rsid w:val="EB3F26B4"/>
    <w:rsid w:val="EB5F4B73"/>
    <w:rsid w:val="EB7C0CDE"/>
    <w:rsid w:val="EBB2256F"/>
    <w:rsid w:val="EBB7B5B9"/>
    <w:rsid w:val="EBBE6D5F"/>
    <w:rsid w:val="EBCE585C"/>
    <w:rsid w:val="EBE9A741"/>
    <w:rsid w:val="EBF5CEDE"/>
    <w:rsid w:val="EBFB42DC"/>
    <w:rsid w:val="EBFE3F82"/>
    <w:rsid w:val="EC9F1E0C"/>
    <w:rsid w:val="ECFE6B28"/>
    <w:rsid w:val="ECFEA58E"/>
    <w:rsid w:val="ECFFF8C3"/>
    <w:rsid w:val="ED3DD1C0"/>
    <w:rsid w:val="ED7F7F0D"/>
    <w:rsid w:val="ED7F9EB7"/>
    <w:rsid w:val="ED97BBA6"/>
    <w:rsid w:val="EDC3C298"/>
    <w:rsid w:val="EDF7FD81"/>
    <w:rsid w:val="EDFBCCB1"/>
    <w:rsid w:val="EDFF4193"/>
    <w:rsid w:val="EDFFC6ED"/>
    <w:rsid w:val="EEAF0ACB"/>
    <w:rsid w:val="EEC70B9F"/>
    <w:rsid w:val="EECF8098"/>
    <w:rsid w:val="EEEFF111"/>
    <w:rsid w:val="EEF3F763"/>
    <w:rsid w:val="EEF7C923"/>
    <w:rsid w:val="EEFB935D"/>
    <w:rsid w:val="EF4FC44E"/>
    <w:rsid w:val="EF6532C6"/>
    <w:rsid w:val="EF6F0C02"/>
    <w:rsid w:val="EF7D0261"/>
    <w:rsid w:val="EF7E26B5"/>
    <w:rsid w:val="EF7FE30E"/>
    <w:rsid w:val="EFAF3004"/>
    <w:rsid w:val="EFBEB04D"/>
    <w:rsid w:val="EFDBB428"/>
    <w:rsid w:val="EFDF12CB"/>
    <w:rsid w:val="EFDF39FE"/>
    <w:rsid w:val="EFEB4B96"/>
    <w:rsid w:val="EFEF03BF"/>
    <w:rsid w:val="EFF7BA7E"/>
    <w:rsid w:val="EFFA82B4"/>
    <w:rsid w:val="EFFB25BF"/>
    <w:rsid w:val="EFFBF990"/>
    <w:rsid w:val="F079326F"/>
    <w:rsid w:val="F1F76F64"/>
    <w:rsid w:val="F2F4BB98"/>
    <w:rsid w:val="F34E71DE"/>
    <w:rsid w:val="F377039E"/>
    <w:rsid w:val="F37DD201"/>
    <w:rsid w:val="F3B78593"/>
    <w:rsid w:val="F3ED07A9"/>
    <w:rsid w:val="F3F37570"/>
    <w:rsid w:val="F3F97509"/>
    <w:rsid w:val="F3FFF24A"/>
    <w:rsid w:val="F4CFAACE"/>
    <w:rsid w:val="F4DF3087"/>
    <w:rsid w:val="F51E0BA2"/>
    <w:rsid w:val="F5B7D7A8"/>
    <w:rsid w:val="F5F52AB4"/>
    <w:rsid w:val="F5FE45AE"/>
    <w:rsid w:val="F6A92656"/>
    <w:rsid w:val="F6BF186B"/>
    <w:rsid w:val="F6E37826"/>
    <w:rsid w:val="F6E7F105"/>
    <w:rsid w:val="F6EF3AD5"/>
    <w:rsid w:val="F6FB5A7F"/>
    <w:rsid w:val="F6FF05CD"/>
    <w:rsid w:val="F6FF2D9D"/>
    <w:rsid w:val="F6FFB466"/>
    <w:rsid w:val="F752F052"/>
    <w:rsid w:val="F77AA8B3"/>
    <w:rsid w:val="F77F0F7E"/>
    <w:rsid w:val="F7862A86"/>
    <w:rsid w:val="F79D1A9B"/>
    <w:rsid w:val="F7A70BE7"/>
    <w:rsid w:val="F7A7C614"/>
    <w:rsid w:val="F7B7EE22"/>
    <w:rsid w:val="F7BF7FA3"/>
    <w:rsid w:val="F7BFB726"/>
    <w:rsid w:val="F7CF52C9"/>
    <w:rsid w:val="F7D79DFA"/>
    <w:rsid w:val="F7DB9629"/>
    <w:rsid w:val="F7DBF481"/>
    <w:rsid w:val="F7DE1220"/>
    <w:rsid w:val="F7DE3BA5"/>
    <w:rsid w:val="F7DEDFC4"/>
    <w:rsid w:val="F7DF4EE0"/>
    <w:rsid w:val="F7F30C7F"/>
    <w:rsid w:val="F7F97864"/>
    <w:rsid w:val="F7FD6952"/>
    <w:rsid w:val="F7FDFD43"/>
    <w:rsid w:val="F7FF0622"/>
    <w:rsid w:val="F7FF0FF7"/>
    <w:rsid w:val="F7FF9C7B"/>
    <w:rsid w:val="F8F40F95"/>
    <w:rsid w:val="F8FDDE9E"/>
    <w:rsid w:val="F93BB458"/>
    <w:rsid w:val="F9738D82"/>
    <w:rsid w:val="F975B7B7"/>
    <w:rsid w:val="F9B617C3"/>
    <w:rsid w:val="F9DA0D25"/>
    <w:rsid w:val="F9E786F4"/>
    <w:rsid w:val="FA72B1AB"/>
    <w:rsid w:val="FABF4EA7"/>
    <w:rsid w:val="FACD980D"/>
    <w:rsid w:val="FAEC4161"/>
    <w:rsid w:val="FAFF5EC4"/>
    <w:rsid w:val="FB747181"/>
    <w:rsid w:val="FB78925A"/>
    <w:rsid w:val="FB7DD174"/>
    <w:rsid w:val="FB9B812F"/>
    <w:rsid w:val="FB9F2774"/>
    <w:rsid w:val="FBAB7F1B"/>
    <w:rsid w:val="FBAF169E"/>
    <w:rsid w:val="FBBD22FF"/>
    <w:rsid w:val="FBBF6A9F"/>
    <w:rsid w:val="FBBF905A"/>
    <w:rsid w:val="FBF482C1"/>
    <w:rsid w:val="FBF77889"/>
    <w:rsid w:val="FBFA1874"/>
    <w:rsid w:val="FBFEAED4"/>
    <w:rsid w:val="FBFF1EFD"/>
    <w:rsid w:val="FBFF7B7F"/>
    <w:rsid w:val="FBFFF27D"/>
    <w:rsid w:val="FC23F45F"/>
    <w:rsid w:val="FC7D89BA"/>
    <w:rsid w:val="FCBD1992"/>
    <w:rsid w:val="FCBF0AA1"/>
    <w:rsid w:val="FCCF3DE7"/>
    <w:rsid w:val="FCD88EA7"/>
    <w:rsid w:val="FCD91CDE"/>
    <w:rsid w:val="FCDF86E4"/>
    <w:rsid w:val="FCEF53C1"/>
    <w:rsid w:val="FCF7F245"/>
    <w:rsid w:val="FD3C371C"/>
    <w:rsid w:val="FD4E25BC"/>
    <w:rsid w:val="FD6B5777"/>
    <w:rsid w:val="FD7B3129"/>
    <w:rsid w:val="FD85975F"/>
    <w:rsid w:val="FD99E6F4"/>
    <w:rsid w:val="FD9FADE5"/>
    <w:rsid w:val="FDB39AAD"/>
    <w:rsid w:val="FDB59377"/>
    <w:rsid w:val="FDB7B2A4"/>
    <w:rsid w:val="FDBFC6A8"/>
    <w:rsid w:val="FDC8FE8D"/>
    <w:rsid w:val="FDD7E1D5"/>
    <w:rsid w:val="FDE71CDA"/>
    <w:rsid w:val="FDEE4B3D"/>
    <w:rsid w:val="FDEE4D10"/>
    <w:rsid w:val="FDF31127"/>
    <w:rsid w:val="FDF72B96"/>
    <w:rsid w:val="FDFBB9EA"/>
    <w:rsid w:val="FDFF1205"/>
    <w:rsid w:val="FDFF2933"/>
    <w:rsid w:val="FDFF3E05"/>
    <w:rsid w:val="FE296E5C"/>
    <w:rsid w:val="FE3E9A82"/>
    <w:rsid w:val="FE4FA7B9"/>
    <w:rsid w:val="FE7BF9F4"/>
    <w:rsid w:val="FEB7B197"/>
    <w:rsid w:val="FEB99DFF"/>
    <w:rsid w:val="FEBF8F93"/>
    <w:rsid w:val="FEBFF353"/>
    <w:rsid w:val="FECC986E"/>
    <w:rsid w:val="FED3FBC3"/>
    <w:rsid w:val="FEDDCC4D"/>
    <w:rsid w:val="FEDE3B15"/>
    <w:rsid w:val="FEDF4EE2"/>
    <w:rsid w:val="FEEDC432"/>
    <w:rsid w:val="FEEE0F00"/>
    <w:rsid w:val="FEFC2AA9"/>
    <w:rsid w:val="FEFE2D1A"/>
    <w:rsid w:val="FEFF0F3A"/>
    <w:rsid w:val="FEFF37B1"/>
    <w:rsid w:val="FEFF5BF0"/>
    <w:rsid w:val="FF238129"/>
    <w:rsid w:val="FF35C0F7"/>
    <w:rsid w:val="FF55F1E1"/>
    <w:rsid w:val="FF57E217"/>
    <w:rsid w:val="FF5B83A5"/>
    <w:rsid w:val="FF5D40DE"/>
    <w:rsid w:val="FF5E29B3"/>
    <w:rsid w:val="FF5F4290"/>
    <w:rsid w:val="FF5F95D3"/>
    <w:rsid w:val="FF5FD274"/>
    <w:rsid w:val="FF5FF162"/>
    <w:rsid w:val="FF5FFE25"/>
    <w:rsid w:val="FF6A3640"/>
    <w:rsid w:val="FF772A03"/>
    <w:rsid w:val="FF77EF9A"/>
    <w:rsid w:val="FF7B12A1"/>
    <w:rsid w:val="FF7C94CC"/>
    <w:rsid w:val="FF7D21A8"/>
    <w:rsid w:val="FF7D30E2"/>
    <w:rsid w:val="FF7D7878"/>
    <w:rsid w:val="FF7E3A82"/>
    <w:rsid w:val="FF7EF522"/>
    <w:rsid w:val="FF7F17CE"/>
    <w:rsid w:val="FF7F1A3D"/>
    <w:rsid w:val="FF9879B5"/>
    <w:rsid w:val="FF9FBB5C"/>
    <w:rsid w:val="FFBD6BFE"/>
    <w:rsid w:val="FFBEE568"/>
    <w:rsid w:val="FFBFDD52"/>
    <w:rsid w:val="FFC97E00"/>
    <w:rsid w:val="FFCBC2C5"/>
    <w:rsid w:val="FFCF7769"/>
    <w:rsid w:val="FFCFA9D2"/>
    <w:rsid w:val="FFCFBDF0"/>
    <w:rsid w:val="FFD791AF"/>
    <w:rsid w:val="FFD7EDEC"/>
    <w:rsid w:val="FFDB1166"/>
    <w:rsid w:val="FFDDB80A"/>
    <w:rsid w:val="FFDE1C37"/>
    <w:rsid w:val="FFDEE8FE"/>
    <w:rsid w:val="FFDF8DAC"/>
    <w:rsid w:val="FFE36A94"/>
    <w:rsid w:val="FFEB06AD"/>
    <w:rsid w:val="FFEBBAE7"/>
    <w:rsid w:val="FFEE1A12"/>
    <w:rsid w:val="FFEE914E"/>
    <w:rsid w:val="FFEEC124"/>
    <w:rsid w:val="FFEF1BEE"/>
    <w:rsid w:val="FFEF3420"/>
    <w:rsid w:val="FFEFA08C"/>
    <w:rsid w:val="FFEFECB7"/>
    <w:rsid w:val="FFF3AA14"/>
    <w:rsid w:val="FFF62010"/>
    <w:rsid w:val="FFF67A7C"/>
    <w:rsid w:val="FFF6BB28"/>
    <w:rsid w:val="FFF70BF3"/>
    <w:rsid w:val="FFF71A8C"/>
    <w:rsid w:val="FFF73FEE"/>
    <w:rsid w:val="FFF75859"/>
    <w:rsid w:val="FFF7A56C"/>
    <w:rsid w:val="FFF7FA32"/>
    <w:rsid w:val="FFF94F06"/>
    <w:rsid w:val="FFFB64A3"/>
    <w:rsid w:val="FFFDAA05"/>
    <w:rsid w:val="FFFE7335"/>
    <w:rsid w:val="FFFE9FC4"/>
    <w:rsid w:val="FFFF7F25"/>
    <w:rsid w:val="FFFFA83F"/>
    <w:rsid w:val="FFFFBD15"/>
    <w:rsid w:val="FFFFCB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eastAsia="仿宋_GB2312" w:cs="Times New Roman"/>
      <w:sz w:val="32"/>
      <w:szCs w:val="20"/>
    </w:rPr>
  </w:style>
  <w:style w:type="paragraph" w:styleId="3">
    <w:name w:val="Normal Indent"/>
    <w:basedOn w:val="1"/>
    <w:qFormat/>
    <w:uiPriority w:val="0"/>
    <w:pPr>
      <w:ind w:firstLine="420" w:firstLineChars="200"/>
    </w:pPr>
    <w:rPr>
      <w:rFonts w:ascii="Calibri" w:hAnsi="Calibri" w:cs="Times New Roman"/>
      <w:szCs w:val="24"/>
    </w:rPr>
  </w:style>
  <w:style w:type="paragraph" w:styleId="4">
    <w:name w:val="Body Text Indent"/>
    <w:basedOn w:val="1"/>
    <w:next w:val="5"/>
    <w:qFormat/>
    <w:uiPriority w:val="0"/>
    <w:pPr>
      <w:spacing w:after="120" w:afterLines="0"/>
      <w:ind w:left="420" w:leftChars="200"/>
    </w:pPr>
    <w:rPr>
      <w:kern w:val="2"/>
      <w:sz w:val="21"/>
      <w:szCs w:val="24"/>
    </w:rPr>
  </w:style>
  <w:style w:type="paragraph" w:styleId="5">
    <w:name w:val="Body Text First Indent 2"/>
    <w:basedOn w:val="4"/>
    <w:next w:val="1"/>
    <w:qFormat/>
    <w:uiPriority w:val="0"/>
    <w:pPr>
      <w:autoSpaceDE w:val="0"/>
      <w:autoSpaceDN w:val="0"/>
      <w:adjustRightInd w:val="0"/>
      <w:ind w:firstLine="420"/>
      <w:jc w:val="left"/>
    </w:pPr>
    <w:rPr>
      <w:rFonts w:ascii="Calibri" w:hAnsi="Calibri"/>
    </w:rPr>
  </w:style>
  <w:style w:type="paragraph" w:styleId="6">
    <w:name w:val="Plain Text"/>
    <w:basedOn w:val="1"/>
    <w:qFormat/>
    <w:uiPriority w:val="99"/>
    <w:rPr>
      <w:rFonts w:ascii="宋体" w:hAnsi="Courier New" w:eastAsia="宋体" w:cs="Courier New"/>
      <w:sz w:val="21"/>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Subtitle"/>
    <w:basedOn w:val="1"/>
    <w:next w:val="1"/>
    <w:qFormat/>
    <w:uiPriority w:val="99"/>
    <w:pPr>
      <w:outlineLvl w:val="1"/>
    </w:pPr>
    <w:rPr>
      <w:rFonts w:ascii="Cambria" w:hAnsi="Cambria" w:cs="Cambria"/>
      <w:b/>
      <w:bCs/>
      <w:kern w:val="28"/>
    </w:rPr>
  </w:style>
  <w:style w:type="character" w:styleId="12">
    <w:name w:val="Emphasis"/>
    <w:basedOn w:val="11"/>
    <w:qFormat/>
    <w:uiPriority w:val="0"/>
    <w:rPr>
      <w:i/>
    </w:rPr>
  </w:style>
  <w:style w:type="paragraph" w:customStyle="1" w:styleId="13">
    <w:name w:val="正文首行缩进 21"/>
    <w:basedOn w:val="1"/>
    <w:qFormat/>
    <w:uiPriority w:val="99"/>
    <w:pPr>
      <w:ind w:left="200" w:leftChars="200" w:firstLine="200" w:firstLineChars="200"/>
    </w:pPr>
    <w:rPr>
      <w:rFonts w:ascii="Times New Roman" w:hAnsi="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1769</Words>
  <Characters>1800</Characters>
  <Lines>0</Lines>
  <Paragraphs>0</Paragraphs>
  <TotalTime>5</TotalTime>
  <ScaleCrop>false</ScaleCrop>
  <LinksUpToDate>false</LinksUpToDate>
  <CharactersWithSpaces>1800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2025-01-14T01:37:00Z</dcterms:created>
  <dc:creator>greatwall</dc:creator>
  <cp:lastModifiedBy>Gin</cp:lastModifiedBy>
  <cp:lastPrinted>2025-01-25T23:07:00Z</cp:lastPrinted>
  <dcterms:modified xsi:type="dcterms:W3CDTF">2025-09-08T02:37:27Z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5BE8EE6A110C473E88B5B69BEBCEF336_13</vt:lpwstr>
  </property>
  <property fmtid="{D5CDD505-2E9C-101B-9397-08002B2CF9AE}" pid="4" name="KSOTemplateDocerSaveRecord">
    <vt:lpwstr>eyJoZGlkIjoiN2JkZjY3Zjk2NDNhYmRkZGFmNDM5NTcwMmIxZjUwMDciLCJ1c2VySWQiOiI2OTIzOTgyNjEifQ==</vt:lpwstr>
  </property>
</Properties>
</file>